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2C996" w14:textId="06F8EEC3" w:rsidR="008F1486" w:rsidRDefault="008F1486" w:rsidP="00241AF0">
      <w:pPr>
        <w:tabs>
          <w:tab w:val="right" w:pos="9072"/>
        </w:tabs>
        <w:spacing w:after="0" w:line="360" w:lineRule="auto"/>
        <w:jc w:val="both"/>
        <w:rPr>
          <w:rFonts w:eastAsiaTheme="majorEastAsia" w:cstheme="minorHAnsi"/>
          <w:b/>
          <w:bCs/>
          <w:sz w:val="24"/>
          <w:szCs w:val="24"/>
        </w:rPr>
      </w:pPr>
      <w:r w:rsidRPr="008F1486">
        <w:rPr>
          <w:rFonts w:eastAsiaTheme="majorEastAsia" w:cstheme="minorHAnsi"/>
          <w:b/>
          <w:bCs/>
          <w:sz w:val="24"/>
          <w:szCs w:val="24"/>
        </w:rPr>
        <w:t>ΑΠΑΝΤΗΣΗ ΘΕΜΑΤΟΣ 2</w:t>
      </w:r>
      <w:r w:rsidR="003A10FA">
        <w:rPr>
          <w:rFonts w:eastAsiaTheme="majorEastAsia" w:cstheme="minorHAnsi"/>
          <w:b/>
          <w:bCs/>
          <w:sz w:val="24"/>
          <w:szCs w:val="24"/>
          <w:vertAlign w:val="superscript"/>
        </w:rPr>
        <w:t>ου</w:t>
      </w:r>
    </w:p>
    <w:p w14:paraId="450CE4E3" w14:textId="6658C0C5" w:rsidR="00266080" w:rsidRDefault="00A65FA0" w:rsidP="00266080">
      <w:pPr>
        <w:tabs>
          <w:tab w:val="right" w:pos="9072"/>
        </w:tabs>
        <w:spacing w:line="360" w:lineRule="auto"/>
        <w:jc w:val="both"/>
        <w:rPr>
          <w:rFonts w:eastAsia="Calibri" w:hAnsi="Calibri" w:cs="Calibri"/>
          <w:color w:val="000000"/>
          <w:sz w:val="24"/>
          <w:lang w:eastAsia="el-GR"/>
        </w:rPr>
      </w:pPr>
      <w:r>
        <w:rPr>
          <w:b/>
          <w:sz w:val="24"/>
          <w:szCs w:val="24"/>
        </w:rPr>
        <w:t xml:space="preserve">Β1. </w:t>
      </w:r>
      <w:r w:rsidR="00266080">
        <w:rPr>
          <w:b/>
          <w:sz w:val="24"/>
          <w:szCs w:val="24"/>
        </w:rPr>
        <w:t>α)</w:t>
      </w:r>
      <w:r w:rsidR="00266080" w:rsidRPr="00266080">
        <w:rPr>
          <w:rFonts w:ascii="Times New Roman" w:hAnsi="Times New Roman" w:cs="Times New Roman"/>
          <w:i/>
          <w:iCs/>
          <w:sz w:val="20"/>
          <w:szCs w:val="20"/>
        </w:rPr>
        <w:t xml:space="preserve"> </w:t>
      </w:r>
      <w:r w:rsidR="00266080" w:rsidRPr="00266080">
        <w:rPr>
          <w:rFonts w:eastAsia="Calibri" w:hAnsi="Calibri" w:cs="Calibri"/>
          <w:color w:val="000000"/>
          <w:sz w:val="24"/>
          <w:lang w:eastAsia="el-GR"/>
        </w:rPr>
        <w:t>Διαρκή και Καταναλωτά Αγαθά</w:t>
      </w:r>
      <w:r w:rsidR="00266080">
        <w:rPr>
          <w:rFonts w:eastAsia="Calibri" w:hAnsi="Calibri" w:cs="Calibri"/>
          <w:color w:val="000000"/>
          <w:sz w:val="24"/>
          <w:lang w:eastAsia="el-GR"/>
        </w:rPr>
        <w:t>:  δ</w:t>
      </w:r>
      <w:r w:rsidR="00266080" w:rsidRPr="00266080">
        <w:rPr>
          <w:rFonts w:eastAsia="Calibri" w:hAnsi="Calibri" w:cs="Calibri"/>
          <w:color w:val="000000"/>
          <w:sz w:val="24"/>
          <w:lang w:eastAsia="el-GR"/>
        </w:rPr>
        <w:t>ιαρκή είναι εκείνα που μπορούν</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 xml:space="preserve">να χρησιμοποιηθούν πολλές φορές για τον ίδιο σκοπό, χωρίς να μεταβληθεί η φυσική </w:t>
      </w:r>
      <w:r w:rsidR="00266080">
        <w:rPr>
          <w:rFonts w:eastAsia="Calibri" w:hAnsi="Calibri" w:cs="Calibri"/>
          <w:color w:val="000000"/>
          <w:sz w:val="24"/>
          <w:lang w:eastAsia="el-GR"/>
        </w:rPr>
        <w:t xml:space="preserve">τους </w:t>
      </w:r>
      <w:r w:rsidR="00266080" w:rsidRPr="00266080">
        <w:rPr>
          <w:rFonts w:eastAsia="Calibri" w:hAnsi="Calibri" w:cs="Calibri"/>
          <w:color w:val="000000"/>
          <w:sz w:val="24"/>
          <w:lang w:eastAsia="el-GR"/>
        </w:rPr>
        <w:t>υπόσταση. Π.χ. τα έπιπλα, τα ρούχα, τα αυτοκίνητα κτλ. Καταναλωτά είναι εκείνα που μόνο</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μια φορά μπορούν να χρησιμοποιηθούν για το σκοπό που έχουν παραχθεί. Π.χ. τα τρόφιμα,</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τα καυσόξυλα, η βενζίνη, τα τσιγάρα κτλ</w:t>
      </w:r>
      <w:r w:rsidR="00EC2760">
        <w:rPr>
          <w:rFonts w:eastAsia="Calibri" w:hAnsi="Calibri" w:cs="Calibri"/>
          <w:color w:val="000000"/>
          <w:sz w:val="24"/>
          <w:lang w:eastAsia="el-GR"/>
        </w:rPr>
        <w:t>.</w:t>
      </w:r>
      <w:r w:rsidR="00EC2760">
        <w:rPr>
          <w:rFonts w:eastAsia="Calibri" w:hAnsi="Calibri" w:cs="Calibri"/>
          <w:color w:val="000000"/>
          <w:sz w:val="24"/>
          <w:lang w:eastAsia="el-GR"/>
        </w:rPr>
        <w:tab/>
      </w:r>
      <w:r w:rsidR="00EC2760" w:rsidRPr="00EC2760">
        <w:rPr>
          <w:color w:val="000000"/>
          <w:sz w:val="24"/>
        </w:rPr>
        <w:t xml:space="preserve"> </w:t>
      </w:r>
      <w:r w:rsidR="00EC2760" w:rsidRPr="004D23A0">
        <w:rPr>
          <w:color w:val="000000"/>
          <w:sz w:val="24"/>
        </w:rPr>
        <w:t>(</w:t>
      </w:r>
      <w:r w:rsidR="00EC2760" w:rsidRPr="004D23A0">
        <w:rPr>
          <w:b/>
          <w:sz w:val="24"/>
          <w:szCs w:val="24"/>
        </w:rPr>
        <w:t xml:space="preserve">Μονάδες </w:t>
      </w:r>
      <w:r w:rsidR="00EC2760">
        <w:rPr>
          <w:b/>
          <w:sz w:val="24"/>
          <w:szCs w:val="24"/>
        </w:rPr>
        <w:t>10</w:t>
      </w:r>
      <w:r w:rsidR="00EC2760" w:rsidRPr="004D23A0">
        <w:rPr>
          <w:b/>
          <w:sz w:val="24"/>
          <w:szCs w:val="24"/>
        </w:rPr>
        <w:t>)</w:t>
      </w:r>
      <w:r w:rsidR="00266080" w:rsidRPr="00266080">
        <w:rPr>
          <w:rFonts w:eastAsia="Calibri" w:hAnsi="Calibri" w:cs="Calibri"/>
          <w:color w:val="000000"/>
          <w:sz w:val="24"/>
          <w:lang w:eastAsia="el-GR"/>
        </w:rPr>
        <w:t xml:space="preserve"> </w:t>
      </w:r>
    </w:p>
    <w:p w14:paraId="395AD065" w14:textId="132005D0" w:rsidR="00266080" w:rsidRPr="00266080" w:rsidRDefault="004D2DC2" w:rsidP="00266080">
      <w:pPr>
        <w:tabs>
          <w:tab w:val="right" w:pos="9072"/>
        </w:tabs>
        <w:spacing w:line="360" w:lineRule="auto"/>
        <w:jc w:val="both"/>
        <w:rPr>
          <w:rFonts w:eastAsia="Calibri" w:hAnsi="Calibri" w:cs="Calibri"/>
          <w:color w:val="000000"/>
          <w:sz w:val="24"/>
          <w:lang w:eastAsia="el-GR"/>
        </w:rPr>
      </w:pPr>
      <w:r w:rsidRPr="004D2DC2">
        <w:rPr>
          <w:rFonts w:eastAsia="Calibri" w:hAnsi="Calibri" w:cs="Calibri"/>
          <w:b/>
          <w:bCs/>
          <w:color w:val="000000"/>
          <w:sz w:val="24"/>
          <w:lang w:eastAsia="el-GR"/>
        </w:rPr>
        <w:t>β)</w:t>
      </w:r>
      <w:r>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Κεφαλαιουχικά και Καταναλωτικά Αγαθά</w:t>
      </w:r>
      <w:r w:rsidR="00266080">
        <w:rPr>
          <w:rFonts w:eastAsia="Calibri" w:hAnsi="Calibri" w:cs="Calibri"/>
          <w:color w:val="000000"/>
          <w:sz w:val="24"/>
          <w:lang w:eastAsia="el-GR"/>
        </w:rPr>
        <w:t>: κ</w:t>
      </w:r>
      <w:r w:rsidR="00266080" w:rsidRPr="00266080">
        <w:rPr>
          <w:rFonts w:eastAsia="Calibri" w:hAnsi="Calibri" w:cs="Calibri"/>
          <w:color w:val="000000"/>
          <w:sz w:val="24"/>
          <w:lang w:eastAsia="el-GR"/>
        </w:rPr>
        <w:t>εφαλαιουχικά αγαθά είναι εκείνα που χρησιμοποιούνται στην παραγωγική</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διαδικασία από την οποία παράγονται άλλα αγαθά. Π.χ. το τρακτέρ που χρησιμοποιείται στην</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αγροτική παραγωγή, ο αργαλειός που χρησιμοποιείται για την παραγωγή υφάσματος, το κτίριο</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ενός εργοστασίου. Γενικά, κεφαλαιουχικά αγαθά είναι τα μηχανήματα, τα κτίρια, τα εργαλεία, οι</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δρόμοι, τα πλοία, οι σταθμοί παραγωγής ηλεκτρικού ρεύματος κτλ. Καταναλωτικά αγαθά είναι</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εκείνα που χρησιμοποιούνται για την άμεση ικανοποίηση των αναγκών των ανθρώπων, δηλαδή για κατανάλωση. Π.χ. τα πορτοκάλια, η γραβάτα, το στερεοφωνικό κτλ</w:t>
      </w:r>
      <w:r w:rsidR="00EC2760">
        <w:rPr>
          <w:rFonts w:eastAsia="Calibri" w:hAnsi="Calibri" w:cs="Calibri"/>
          <w:color w:val="000000"/>
          <w:sz w:val="24"/>
          <w:lang w:eastAsia="el-GR"/>
        </w:rPr>
        <w:t xml:space="preserve">. </w:t>
      </w:r>
      <w:r w:rsidR="00EC2760">
        <w:rPr>
          <w:rFonts w:eastAsia="Calibri" w:hAnsi="Calibri" w:cs="Calibri"/>
          <w:color w:val="000000"/>
          <w:sz w:val="24"/>
          <w:lang w:eastAsia="el-GR"/>
        </w:rPr>
        <w:tab/>
      </w:r>
      <w:r w:rsidR="00EC2760" w:rsidRPr="004D23A0">
        <w:rPr>
          <w:color w:val="000000"/>
          <w:sz w:val="24"/>
        </w:rPr>
        <w:t>(</w:t>
      </w:r>
      <w:r w:rsidR="00EC2760" w:rsidRPr="004D23A0">
        <w:rPr>
          <w:b/>
          <w:sz w:val="24"/>
          <w:szCs w:val="24"/>
        </w:rPr>
        <w:t xml:space="preserve">Μονάδες </w:t>
      </w:r>
      <w:r w:rsidR="00EC2760">
        <w:rPr>
          <w:b/>
          <w:sz w:val="24"/>
          <w:szCs w:val="24"/>
        </w:rPr>
        <w:t>10</w:t>
      </w:r>
      <w:r w:rsidR="00EC2760" w:rsidRPr="004D23A0">
        <w:rPr>
          <w:b/>
          <w:sz w:val="24"/>
          <w:szCs w:val="24"/>
        </w:rPr>
        <w:t>)</w:t>
      </w:r>
    </w:p>
    <w:p w14:paraId="221FB780" w14:textId="65470880" w:rsidR="00241AF0" w:rsidRPr="00C70E59" w:rsidRDefault="004D2DC2" w:rsidP="007914E4">
      <w:pPr>
        <w:tabs>
          <w:tab w:val="right" w:pos="9072"/>
        </w:tabs>
        <w:spacing w:line="360" w:lineRule="auto"/>
        <w:jc w:val="both"/>
        <w:rPr>
          <w:rFonts w:eastAsia="Calibri" w:hAnsi="Calibri" w:cs="Calibri"/>
          <w:color w:val="000000"/>
          <w:sz w:val="24"/>
          <w:lang w:eastAsia="el-GR"/>
        </w:rPr>
      </w:pPr>
      <w:r w:rsidRPr="004D2DC2">
        <w:rPr>
          <w:rFonts w:eastAsia="Calibri" w:hAnsi="Calibri" w:cs="Calibri"/>
          <w:b/>
          <w:bCs/>
          <w:color w:val="000000"/>
          <w:sz w:val="24"/>
          <w:lang w:eastAsia="el-GR"/>
        </w:rPr>
        <w:t>γ)</w:t>
      </w:r>
      <w:r>
        <w:rPr>
          <w:rFonts w:eastAsia="Calibri" w:hAnsi="Calibri" w:cs="Calibri"/>
          <w:color w:val="000000"/>
          <w:sz w:val="24"/>
          <w:lang w:eastAsia="el-GR"/>
        </w:rPr>
        <w:t xml:space="preserve"> </w:t>
      </w:r>
      <w:r w:rsidR="007914E4">
        <w:rPr>
          <w:rFonts w:eastAsia="Calibri" w:hAnsi="Calibri" w:cs="Calibri"/>
          <w:color w:val="000000"/>
          <w:sz w:val="24"/>
          <w:lang w:eastAsia="el-GR"/>
        </w:rPr>
        <w:t>Τ</w:t>
      </w:r>
      <w:r w:rsidR="00266080" w:rsidRPr="00266080">
        <w:rPr>
          <w:rFonts w:eastAsia="Calibri" w:hAnsi="Calibri" w:cs="Calibri"/>
          <w:color w:val="000000"/>
          <w:sz w:val="24"/>
          <w:lang w:eastAsia="el-GR"/>
        </w:rPr>
        <w:t>ο ίδιο το αγαθό μπορεί να ανήκει σε δύο κατηγορίες, ανάλογα με το σκοπό της χρήσης του. Π.χ. ένα βιβλίο στο σπίτι μας είναι καταναλωτικό αγαθό, ενώ το ίδιο βιβλίο αν ανήκει</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στη βιβλιοθήκη ενός πανεπιστημίου, είναι κεφαλαιουχικό αγαθό.</w:t>
      </w:r>
      <w:r w:rsidR="00266080">
        <w:rPr>
          <w:rFonts w:eastAsia="Calibri" w:hAnsi="Calibri" w:cs="Calibri"/>
          <w:color w:val="000000"/>
          <w:sz w:val="24"/>
          <w:lang w:eastAsia="el-GR"/>
        </w:rPr>
        <w:tab/>
      </w:r>
      <w:r w:rsidR="00241AF0" w:rsidRPr="00C70E59">
        <w:rPr>
          <w:color w:val="000000"/>
          <w:sz w:val="24"/>
        </w:rPr>
        <w:t>(</w:t>
      </w:r>
      <w:r w:rsidR="00241AF0" w:rsidRPr="00C70E59">
        <w:rPr>
          <w:b/>
          <w:sz w:val="24"/>
          <w:szCs w:val="24"/>
        </w:rPr>
        <w:t xml:space="preserve">Μονάδες </w:t>
      </w:r>
      <w:r w:rsidR="00C70E59">
        <w:rPr>
          <w:b/>
          <w:sz w:val="24"/>
          <w:szCs w:val="24"/>
        </w:rPr>
        <w:t>5</w:t>
      </w:r>
      <w:r w:rsidR="00241AF0" w:rsidRPr="00C70E59">
        <w:rPr>
          <w:b/>
          <w:sz w:val="24"/>
          <w:szCs w:val="24"/>
        </w:rPr>
        <w:t>)</w:t>
      </w:r>
    </w:p>
    <w:sectPr w:rsidR="00241AF0" w:rsidRPr="00C70E59" w:rsidSect="003A10F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92A7B"/>
    <w:multiLevelType w:val="hybridMultilevel"/>
    <w:tmpl w:val="B9CE9F0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3876F8"/>
    <w:multiLevelType w:val="hybridMultilevel"/>
    <w:tmpl w:val="A3B4B65E"/>
    <w:lvl w:ilvl="0" w:tplc="DAA2FC52">
      <w:numFmt w:val="bullet"/>
      <w:lvlText w:val=""/>
      <w:lvlJc w:val="left"/>
      <w:pPr>
        <w:ind w:left="720" w:hanging="360"/>
      </w:pPr>
      <w:rPr>
        <w:rFonts w:ascii="Symbol" w:hAnsi="Symbol"/>
      </w:rPr>
    </w:lvl>
    <w:lvl w:ilvl="1" w:tplc="832A4A1A">
      <w:numFmt w:val="bullet"/>
      <w:lvlText w:val="o"/>
      <w:lvlJc w:val="left"/>
      <w:pPr>
        <w:ind w:left="1440" w:hanging="1080"/>
      </w:pPr>
      <w:rPr>
        <w:rFonts w:ascii="Courier New" w:hAnsi="Courier New"/>
      </w:rPr>
    </w:lvl>
    <w:lvl w:ilvl="2" w:tplc="21E241C8">
      <w:numFmt w:val="bullet"/>
      <w:lvlText w:val=""/>
      <w:lvlJc w:val="left"/>
      <w:pPr>
        <w:ind w:left="2160" w:hanging="1800"/>
      </w:pPr>
    </w:lvl>
    <w:lvl w:ilvl="3" w:tplc="086C9AC2">
      <w:numFmt w:val="bullet"/>
      <w:lvlText w:val=""/>
      <w:lvlJc w:val="left"/>
      <w:pPr>
        <w:ind w:left="2880" w:hanging="2520"/>
      </w:pPr>
      <w:rPr>
        <w:rFonts w:ascii="Symbol" w:hAnsi="Symbol"/>
      </w:rPr>
    </w:lvl>
    <w:lvl w:ilvl="4" w:tplc="923A2CD2">
      <w:numFmt w:val="bullet"/>
      <w:lvlText w:val="o"/>
      <w:lvlJc w:val="left"/>
      <w:pPr>
        <w:ind w:left="3600" w:hanging="3240"/>
      </w:pPr>
      <w:rPr>
        <w:rFonts w:ascii="Courier New" w:hAnsi="Courier New"/>
      </w:rPr>
    </w:lvl>
    <w:lvl w:ilvl="5" w:tplc="E070A594">
      <w:numFmt w:val="bullet"/>
      <w:lvlText w:val=""/>
      <w:lvlJc w:val="left"/>
      <w:pPr>
        <w:ind w:left="4320" w:hanging="3960"/>
      </w:pPr>
    </w:lvl>
    <w:lvl w:ilvl="6" w:tplc="8B501D2A">
      <w:numFmt w:val="bullet"/>
      <w:lvlText w:val=""/>
      <w:lvlJc w:val="left"/>
      <w:pPr>
        <w:ind w:left="5040" w:hanging="4680"/>
      </w:pPr>
      <w:rPr>
        <w:rFonts w:ascii="Symbol" w:hAnsi="Symbol"/>
      </w:rPr>
    </w:lvl>
    <w:lvl w:ilvl="7" w:tplc="304A023C">
      <w:numFmt w:val="bullet"/>
      <w:lvlText w:val="o"/>
      <w:lvlJc w:val="left"/>
      <w:pPr>
        <w:ind w:left="5760" w:hanging="5400"/>
      </w:pPr>
      <w:rPr>
        <w:rFonts w:ascii="Courier New" w:hAnsi="Courier New"/>
      </w:rPr>
    </w:lvl>
    <w:lvl w:ilvl="8" w:tplc="2EEEE74A">
      <w:numFmt w:val="bullet"/>
      <w:lvlText w:val=""/>
      <w:lvlJc w:val="left"/>
      <w:pPr>
        <w:ind w:left="6480" w:hanging="6120"/>
      </w:pPr>
    </w:lvl>
  </w:abstractNum>
  <w:abstractNum w:abstractNumId="2" w15:restartNumberingAfterBreak="0">
    <w:nsid w:val="63673F3C"/>
    <w:multiLevelType w:val="hybridMultilevel"/>
    <w:tmpl w:val="55C860F2"/>
    <w:lvl w:ilvl="0" w:tplc="B9E4157C">
      <w:start w:val="1"/>
      <w:numFmt w:val="decimal"/>
      <w:lvlText w:val="%1."/>
      <w:lvlJc w:val="left"/>
      <w:pPr>
        <w:ind w:left="720" w:hanging="360"/>
      </w:pPr>
    </w:lvl>
    <w:lvl w:ilvl="1" w:tplc="A224EDD2">
      <w:start w:val="1"/>
      <w:numFmt w:val="decimal"/>
      <w:lvlText w:val="%2."/>
      <w:lvlJc w:val="left"/>
      <w:pPr>
        <w:ind w:left="1440" w:hanging="1080"/>
      </w:pPr>
    </w:lvl>
    <w:lvl w:ilvl="2" w:tplc="47866ED4">
      <w:start w:val="1"/>
      <w:numFmt w:val="decimal"/>
      <w:lvlText w:val="%3."/>
      <w:lvlJc w:val="left"/>
      <w:pPr>
        <w:ind w:left="2160" w:hanging="1980"/>
      </w:pPr>
    </w:lvl>
    <w:lvl w:ilvl="3" w:tplc="12861EF2">
      <w:start w:val="1"/>
      <w:numFmt w:val="decimal"/>
      <w:lvlText w:val="%4."/>
      <w:lvlJc w:val="left"/>
      <w:pPr>
        <w:ind w:left="2880" w:hanging="2520"/>
      </w:pPr>
    </w:lvl>
    <w:lvl w:ilvl="4" w:tplc="7064386C">
      <w:start w:val="1"/>
      <w:numFmt w:val="decimal"/>
      <w:lvlText w:val="%5."/>
      <w:lvlJc w:val="left"/>
      <w:pPr>
        <w:ind w:left="3600" w:hanging="3240"/>
      </w:pPr>
    </w:lvl>
    <w:lvl w:ilvl="5" w:tplc="D980A8BE">
      <w:start w:val="1"/>
      <w:numFmt w:val="decimal"/>
      <w:lvlText w:val="%6."/>
      <w:lvlJc w:val="left"/>
      <w:pPr>
        <w:ind w:left="4320" w:hanging="4140"/>
      </w:pPr>
    </w:lvl>
    <w:lvl w:ilvl="6" w:tplc="05BAED3C">
      <w:start w:val="1"/>
      <w:numFmt w:val="decimal"/>
      <w:lvlText w:val="%7."/>
      <w:lvlJc w:val="left"/>
      <w:pPr>
        <w:ind w:left="5040" w:hanging="4680"/>
      </w:pPr>
    </w:lvl>
    <w:lvl w:ilvl="7" w:tplc="97CAC706">
      <w:start w:val="1"/>
      <w:numFmt w:val="decimal"/>
      <w:lvlText w:val="%8."/>
      <w:lvlJc w:val="left"/>
      <w:pPr>
        <w:ind w:left="5760" w:hanging="5400"/>
      </w:pPr>
    </w:lvl>
    <w:lvl w:ilvl="8" w:tplc="C978921A">
      <w:start w:val="1"/>
      <w:numFmt w:val="decimal"/>
      <w:lvlText w:val="%9."/>
      <w:lvlJc w:val="left"/>
      <w:pPr>
        <w:ind w:left="6480" w:hanging="63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FA0"/>
    <w:rsid w:val="0017630F"/>
    <w:rsid w:val="002176F1"/>
    <w:rsid w:val="00241AF0"/>
    <w:rsid w:val="00266080"/>
    <w:rsid w:val="003A10FA"/>
    <w:rsid w:val="003E3561"/>
    <w:rsid w:val="004D2DC2"/>
    <w:rsid w:val="004D79F5"/>
    <w:rsid w:val="00674577"/>
    <w:rsid w:val="006B49CC"/>
    <w:rsid w:val="006C1BE9"/>
    <w:rsid w:val="007914E4"/>
    <w:rsid w:val="008D3B7F"/>
    <w:rsid w:val="008F1486"/>
    <w:rsid w:val="00A65FA0"/>
    <w:rsid w:val="00B86BB9"/>
    <w:rsid w:val="00C70E59"/>
    <w:rsid w:val="00CE16C0"/>
    <w:rsid w:val="00EC276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137FE"/>
  <w15:docId w15:val="{60049B1F-91EE-4D0C-AAB6-38F238E1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ListParagraph">
    <w:name w:val="List Paragraph"/>
    <w:basedOn w:val="Normal"/>
    <w:uiPriority w:val="34"/>
    <w:qFormat/>
    <w:rsid w:val="00C70E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E8C2E-AF5A-4244-9538-737BEEB0B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193</Words>
  <Characters>1105</Characters>
  <Application>Microsoft Office Word</Application>
  <DocSecurity>0</DocSecurity>
  <Lines>9</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DESPOINA GALANI</cp:lastModifiedBy>
  <cp:revision>5</cp:revision>
  <dcterms:created xsi:type="dcterms:W3CDTF">2022-11-19T18:25:00Z</dcterms:created>
  <dcterms:modified xsi:type="dcterms:W3CDTF">2022-11-25T19:11:00Z</dcterms:modified>
</cp:coreProperties>
</file>