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21" w14:textId="2C68B75E" w:rsidR="00B50048" w:rsidRDefault="002143DE" w:rsidP="007D2A30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2143DE">
        <w:rPr>
          <w:rFonts w:ascii="Calibri" w:eastAsia="Calibri" w:hAnsi="Calibri" w:cs="Calibri"/>
          <w:b/>
        </w:rPr>
        <w:t>Ενδεικτική απάντηση</w:t>
      </w:r>
    </w:p>
    <w:p w14:paraId="484F64D8" w14:textId="13D175FE" w:rsidR="002143DE" w:rsidRDefault="002143DE" w:rsidP="007D2A3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2.1</w:t>
      </w:r>
    </w:p>
    <w:p w14:paraId="280E11BA" w14:textId="77777777" w:rsidR="002143DE" w:rsidRPr="002143DE" w:rsidRDefault="002143DE" w:rsidP="007D2A30">
      <w:pPr>
        <w:spacing w:line="360" w:lineRule="auto"/>
        <w:jc w:val="both"/>
        <w:rPr>
          <w:rFonts w:ascii="Calibri" w:eastAsia="Calibri" w:hAnsi="Calibri" w:cs="Calibri"/>
        </w:rPr>
      </w:pPr>
      <w:r w:rsidRPr="007D2A30">
        <w:rPr>
          <w:rFonts w:ascii="Calibri" w:eastAsia="Calibri" w:hAnsi="Calibri" w:cs="Calibri"/>
        </w:rPr>
        <w:t>α.</w:t>
      </w:r>
      <w:r>
        <w:rPr>
          <w:rFonts w:ascii="Calibri" w:eastAsia="Calibri" w:hAnsi="Calibri" w:cs="Calibri"/>
          <w:b/>
        </w:rPr>
        <w:t xml:space="preserve"> </w:t>
      </w:r>
      <w:r w:rsidRPr="002143DE">
        <w:rPr>
          <w:rFonts w:ascii="Calibri" w:eastAsia="Calibri" w:hAnsi="Calibri" w:cs="Calibri"/>
        </w:rPr>
        <w:t>Οι παράγοντες οι οποίοι επηρεάζουν τη μη ενζυματική καστάνωση είναι:</w:t>
      </w:r>
    </w:p>
    <w:p w14:paraId="61941012" w14:textId="474D2A06" w:rsidR="002143DE" w:rsidRDefault="00A07E0C" w:rsidP="007D2A30">
      <w:pPr>
        <w:pStyle w:val="a8"/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Η </w:t>
      </w:r>
      <w:r w:rsidR="002143DE" w:rsidRPr="002143DE">
        <w:rPr>
          <w:rFonts w:ascii="Calibri" w:eastAsia="Calibri" w:hAnsi="Calibri" w:cs="Calibri"/>
        </w:rPr>
        <w:t>θερμοκρασία</w:t>
      </w:r>
      <w:r>
        <w:rPr>
          <w:rFonts w:ascii="Calibri" w:eastAsia="Calibri" w:hAnsi="Calibri" w:cs="Calibri"/>
        </w:rPr>
        <w:t>.</w:t>
      </w:r>
    </w:p>
    <w:p w14:paraId="3393D37B" w14:textId="4BC2200A" w:rsidR="002143DE" w:rsidRDefault="00A07E0C" w:rsidP="007D2A30">
      <w:pPr>
        <w:pStyle w:val="a8"/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Η</w:t>
      </w:r>
      <w:r w:rsidR="002143DE">
        <w:rPr>
          <w:rFonts w:ascii="Calibri" w:eastAsia="Calibri" w:hAnsi="Calibri" w:cs="Calibri"/>
        </w:rPr>
        <w:t xml:space="preserve"> </w:t>
      </w:r>
      <w:r w:rsidR="002143DE" w:rsidRPr="002143DE">
        <w:rPr>
          <w:rFonts w:ascii="Calibri" w:eastAsia="Calibri" w:hAnsi="Calibri" w:cs="Calibri"/>
        </w:rPr>
        <w:t>υγρασία</w:t>
      </w:r>
      <w:r>
        <w:rPr>
          <w:rFonts w:ascii="Calibri" w:eastAsia="Calibri" w:hAnsi="Calibri" w:cs="Calibri"/>
        </w:rPr>
        <w:t>.</w:t>
      </w:r>
    </w:p>
    <w:p w14:paraId="49D78055" w14:textId="69DF9208" w:rsidR="002143DE" w:rsidRPr="002143DE" w:rsidRDefault="00A07E0C" w:rsidP="007D2A30">
      <w:pPr>
        <w:pStyle w:val="a8"/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Τ</w:t>
      </w:r>
      <w:r w:rsidR="002143DE">
        <w:rPr>
          <w:rFonts w:ascii="Calibri" w:eastAsia="Calibri" w:hAnsi="Calibri" w:cs="Calibri"/>
        </w:rPr>
        <w:t xml:space="preserve">ο </w:t>
      </w:r>
      <w:r>
        <w:rPr>
          <w:rFonts w:ascii="Calibri" w:eastAsia="Calibri" w:hAnsi="Calibri" w:cs="Calibri"/>
          <w:lang w:val="en-US"/>
        </w:rPr>
        <w:t>p</w:t>
      </w:r>
      <w:r w:rsidR="00D7187F">
        <w:rPr>
          <w:rFonts w:ascii="Calibri" w:eastAsia="Calibri" w:hAnsi="Calibri" w:cs="Calibri"/>
          <w:lang w:val="en-US"/>
        </w:rPr>
        <w:t>H</w:t>
      </w:r>
      <w:r>
        <w:rPr>
          <w:rFonts w:ascii="Calibri" w:eastAsia="Calibri" w:hAnsi="Calibri" w:cs="Calibri"/>
        </w:rPr>
        <w:t>.</w:t>
      </w:r>
    </w:p>
    <w:p w14:paraId="65A85EE6" w14:textId="7132F261" w:rsidR="002143DE" w:rsidRPr="002143DE" w:rsidRDefault="00641D8A" w:rsidP="007D2A30">
      <w:pPr>
        <w:pStyle w:val="a8"/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Τ</w:t>
      </w:r>
      <w:bookmarkStart w:id="0" w:name="_GoBack"/>
      <w:bookmarkEnd w:id="0"/>
      <w:r w:rsidR="002143DE" w:rsidRPr="002143DE">
        <w:rPr>
          <w:rFonts w:ascii="Calibri" w:eastAsia="Calibri" w:hAnsi="Calibri" w:cs="Calibri"/>
        </w:rPr>
        <w:t>ο οξυγόνο</w:t>
      </w:r>
      <w:r w:rsidR="002143DE">
        <w:rPr>
          <w:rFonts w:ascii="Calibri" w:eastAsia="Calibri" w:hAnsi="Calibri" w:cs="Calibri"/>
        </w:rPr>
        <w:t>.</w:t>
      </w:r>
    </w:p>
    <w:p w14:paraId="05EB25C9" w14:textId="77777777" w:rsidR="002143DE" w:rsidRDefault="002143DE" w:rsidP="007D2A3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β. </w:t>
      </w:r>
    </w:p>
    <w:p w14:paraId="06D1131B" w14:textId="1513744C" w:rsidR="002143DE" w:rsidRDefault="00393C1F" w:rsidP="007D2A30">
      <w:pPr>
        <w:pStyle w:val="a8"/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Σε αφυδατωμένα τρόφιμα.</w:t>
      </w:r>
    </w:p>
    <w:p w14:paraId="4A574580" w14:textId="172B58D4" w:rsidR="002143DE" w:rsidRPr="002143DE" w:rsidRDefault="00393C1F" w:rsidP="007D2A30">
      <w:pPr>
        <w:pStyle w:val="a8"/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Σε συμπυκνωμένα υγρά προϊόντα.</w:t>
      </w:r>
    </w:p>
    <w:p w14:paraId="111223E8" w14:textId="796364F0" w:rsidR="002143DE" w:rsidRPr="002143DE" w:rsidRDefault="002143DE" w:rsidP="007D2A30">
      <w:pPr>
        <w:pStyle w:val="a8"/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Σ</w:t>
      </w:r>
      <w:r w:rsidR="00393C1F">
        <w:rPr>
          <w:rFonts w:ascii="Calibri" w:eastAsia="Calibri" w:hAnsi="Calibri" w:cs="Calibri"/>
        </w:rPr>
        <w:t>ε αραιά υγρά προϊόντα.</w:t>
      </w:r>
    </w:p>
    <w:p w14:paraId="51137955" w14:textId="3106DA01" w:rsidR="008A0448" w:rsidRDefault="002143DE" w:rsidP="007D2A30">
      <w:pPr>
        <w:pStyle w:val="a8"/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 w:rsidRPr="002143DE">
        <w:rPr>
          <w:rFonts w:ascii="Calibri" w:eastAsia="Calibri" w:hAnsi="Calibri" w:cs="Calibri"/>
        </w:rPr>
        <w:t>Σε νωπά προϊόντα.</w:t>
      </w:r>
    </w:p>
    <w:p w14:paraId="6EE627A3" w14:textId="0E8B78CD" w:rsidR="008A0448" w:rsidRPr="007D2A30" w:rsidRDefault="008A0448" w:rsidP="007D2A30">
      <w:pPr>
        <w:spacing w:line="360" w:lineRule="auto"/>
        <w:rPr>
          <w:rFonts w:asciiTheme="minorHAnsi" w:hAnsiTheme="minorHAnsi" w:cstheme="minorHAnsi"/>
        </w:rPr>
      </w:pPr>
    </w:p>
    <w:p w14:paraId="17A60932" w14:textId="5B145C6B" w:rsidR="008A0448" w:rsidRPr="007D2A30" w:rsidRDefault="008A0448" w:rsidP="007D2A30">
      <w:pPr>
        <w:spacing w:line="360" w:lineRule="auto"/>
        <w:rPr>
          <w:rFonts w:asciiTheme="minorHAnsi" w:hAnsiTheme="minorHAnsi" w:cstheme="minorHAnsi"/>
          <w:b/>
        </w:rPr>
      </w:pPr>
      <w:r w:rsidRPr="007D2A30">
        <w:rPr>
          <w:rFonts w:asciiTheme="minorHAnsi" w:hAnsiTheme="minorHAnsi" w:cstheme="minorHAnsi"/>
          <w:b/>
        </w:rPr>
        <w:t xml:space="preserve">2.2 </w:t>
      </w:r>
    </w:p>
    <w:p w14:paraId="56AA1E18" w14:textId="7F51394D" w:rsidR="008A0448" w:rsidRPr="00E96AF9" w:rsidRDefault="008A0448" w:rsidP="007D2A30">
      <w:pPr>
        <w:spacing w:line="360" w:lineRule="auto"/>
        <w:rPr>
          <w:rFonts w:asciiTheme="minorHAnsi" w:hAnsiTheme="minorHAnsi" w:cstheme="minorHAnsi"/>
        </w:rPr>
      </w:pPr>
      <w:r w:rsidRPr="00E96AF9">
        <w:rPr>
          <w:rFonts w:asciiTheme="minorHAnsi" w:hAnsiTheme="minorHAnsi" w:cstheme="minorHAnsi"/>
        </w:rPr>
        <w:t>α</w:t>
      </w:r>
      <w:r w:rsidR="00E10484">
        <w:rPr>
          <w:rFonts w:asciiTheme="minorHAnsi" w:hAnsiTheme="minorHAnsi" w:cstheme="minorHAnsi"/>
        </w:rPr>
        <w:t>. 1.Σ, 2.Λ, 3.Λ, 4.Σ</w:t>
      </w:r>
    </w:p>
    <w:p w14:paraId="132D834E" w14:textId="56A04038" w:rsidR="007D2A30" w:rsidRPr="007D2A30" w:rsidRDefault="008A0448" w:rsidP="007D2A30">
      <w:pPr>
        <w:spacing w:line="360" w:lineRule="auto"/>
        <w:jc w:val="both"/>
        <w:rPr>
          <w:rFonts w:asciiTheme="minorHAnsi" w:hAnsiTheme="minorHAnsi" w:cstheme="minorHAnsi"/>
        </w:rPr>
      </w:pPr>
      <w:r w:rsidRPr="00E96AF9">
        <w:rPr>
          <w:rFonts w:asciiTheme="minorHAnsi" w:hAnsiTheme="minorHAnsi" w:cstheme="minorHAnsi"/>
        </w:rPr>
        <w:t>β.</w:t>
      </w:r>
      <w:r w:rsidRPr="00DD03E0">
        <w:rPr>
          <w:rFonts w:asciiTheme="minorHAnsi" w:hAnsiTheme="minorHAnsi" w:cstheme="minorHAnsi"/>
        </w:rPr>
        <w:t xml:space="preserve"> </w:t>
      </w:r>
      <w:r w:rsidR="007D2A30" w:rsidRPr="007D2A30">
        <w:rPr>
          <w:rFonts w:asciiTheme="minorHAnsi" w:hAnsiTheme="minorHAnsi" w:cstheme="minorHAnsi"/>
        </w:rPr>
        <w:t>Η οξείδωση προκαλεί μείωση ή απώλεια των απαραίτητων για τον άνθρωπο βασικών λιπαρών οξέων (π.χ. λινελαϊκό, λινολενικό), απώλεια των λιποδιαλυτών βιταμινών και γενικότερα μείωση της θρεπτικής αξίας των λιπαρών ουσιών.</w:t>
      </w:r>
    </w:p>
    <w:p w14:paraId="584B0191" w14:textId="29BF6983" w:rsidR="002143DE" w:rsidRPr="007D2A30" w:rsidRDefault="002143DE" w:rsidP="007D2A30">
      <w:pPr>
        <w:tabs>
          <w:tab w:val="left" w:pos="3012"/>
        </w:tabs>
        <w:rPr>
          <w:rFonts w:asciiTheme="minorHAnsi" w:hAnsiTheme="minorHAnsi" w:cstheme="minorHAnsi"/>
        </w:rPr>
      </w:pPr>
    </w:p>
    <w:sectPr w:rsidR="002143DE" w:rsidRPr="007D2A30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58CBD" w14:textId="77777777" w:rsidR="00AB11E6" w:rsidRDefault="00AB11E6" w:rsidP="002143DE">
      <w:r>
        <w:separator/>
      </w:r>
    </w:p>
  </w:endnote>
  <w:endnote w:type="continuationSeparator" w:id="0">
    <w:p w14:paraId="7B5AE722" w14:textId="77777777" w:rsidR="00AB11E6" w:rsidRDefault="00AB11E6" w:rsidP="0021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DCA05" w14:textId="77777777" w:rsidR="00AB11E6" w:rsidRDefault="00AB11E6" w:rsidP="002143DE">
      <w:r>
        <w:separator/>
      </w:r>
    </w:p>
  </w:footnote>
  <w:footnote w:type="continuationSeparator" w:id="0">
    <w:p w14:paraId="1DCDBDBE" w14:textId="77777777" w:rsidR="00AB11E6" w:rsidRDefault="00AB11E6" w:rsidP="00214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661BD"/>
    <w:multiLevelType w:val="hybridMultilevel"/>
    <w:tmpl w:val="F65A87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53223"/>
    <w:multiLevelType w:val="hybridMultilevel"/>
    <w:tmpl w:val="51300E9A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54B4659"/>
    <w:multiLevelType w:val="multilevel"/>
    <w:tmpl w:val="E9AADAA0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C0088C"/>
    <w:multiLevelType w:val="hybridMultilevel"/>
    <w:tmpl w:val="2876919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E3346BE"/>
    <w:multiLevelType w:val="hybridMultilevel"/>
    <w:tmpl w:val="63DEC4CA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9EA2C19"/>
    <w:multiLevelType w:val="hybridMultilevel"/>
    <w:tmpl w:val="0172ACC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8F66C62"/>
    <w:multiLevelType w:val="multilevel"/>
    <w:tmpl w:val="89FE735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6FEA45F7"/>
    <w:multiLevelType w:val="hybridMultilevel"/>
    <w:tmpl w:val="A6744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166"/>
    <w:multiLevelType w:val="hybridMultilevel"/>
    <w:tmpl w:val="6C10390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48"/>
    <w:rsid w:val="00095DB7"/>
    <w:rsid w:val="002143DE"/>
    <w:rsid w:val="0024097E"/>
    <w:rsid w:val="002D5B10"/>
    <w:rsid w:val="00393C1F"/>
    <w:rsid w:val="003B0EDC"/>
    <w:rsid w:val="00485CFD"/>
    <w:rsid w:val="004D576A"/>
    <w:rsid w:val="00567972"/>
    <w:rsid w:val="00611D4D"/>
    <w:rsid w:val="00641D8A"/>
    <w:rsid w:val="006F33DB"/>
    <w:rsid w:val="007D2A30"/>
    <w:rsid w:val="008572B6"/>
    <w:rsid w:val="008A0448"/>
    <w:rsid w:val="008A36BB"/>
    <w:rsid w:val="008E598B"/>
    <w:rsid w:val="00951EEF"/>
    <w:rsid w:val="009F44DC"/>
    <w:rsid w:val="00A07E0C"/>
    <w:rsid w:val="00AB11E6"/>
    <w:rsid w:val="00B409B5"/>
    <w:rsid w:val="00B50048"/>
    <w:rsid w:val="00D7187F"/>
    <w:rsid w:val="00D76917"/>
    <w:rsid w:val="00DD03E0"/>
    <w:rsid w:val="00E10484"/>
    <w:rsid w:val="00E96AF9"/>
    <w:rsid w:val="00EC2BE9"/>
    <w:rsid w:val="00F3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CC79"/>
  <w15:docId w15:val="{A39EF9EF-3BEE-4425-94FF-B1460894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header"/>
    <w:basedOn w:val="a"/>
    <w:link w:val="Char2"/>
    <w:uiPriority w:val="99"/>
    <w:unhideWhenUsed/>
    <w:rsid w:val="002143DE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2">
    <w:name w:val="Κεφαλίδα Char"/>
    <w:basedOn w:val="a0"/>
    <w:link w:val="aa"/>
    <w:uiPriority w:val="99"/>
    <w:rsid w:val="002143DE"/>
    <w:rPr>
      <w:rFonts w:eastAsia="SimSun" w:cs="Mangal"/>
      <w:kern w:val="1"/>
      <w:szCs w:val="21"/>
      <w:lang w:eastAsia="hi-IN" w:bidi="hi-IN"/>
    </w:rPr>
  </w:style>
  <w:style w:type="paragraph" w:styleId="ab">
    <w:name w:val="footer"/>
    <w:basedOn w:val="a"/>
    <w:link w:val="Char3"/>
    <w:uiPriority w:val="99"/>
    <w:unhideWhenUsed/>
    <w:rsid w:val="002143DE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3">
    <w:name w:val="Υποσέλιδο Char"/>
    <w:basedOn w:val="a0"/>
    <w:link w:val="ab"/>
    <w:uiPriority w:val="99"/>
    <w:rsid w:val="002143DE"/>
    <w:rPr>
      <w:rFonts w:eastAsia="SimSu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13</cp:revision>
  <cp:lastPrinted>2022-12-11T21:01:00Z</cp:lastPrinted>
  <dcterms:created xsi:type="dcterms:W3CDTF">2022-11-25T19:27:00Z</dcterms:created>
  <dcterms:modified xsi:type="dcterms:W3CDTF">2022-12-11T21:01:00Z</dcterms:modified>
</cp:coreProperties>
</file>