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4E01" w:rsidRDefault="00734E01" w:rsidP="00734E01">
      <w:pPr>
        <w:spacing w:after="0" w:line="360" w:lineRule="auto"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Θέμα 2</w:t>
      </w:r>
      <w:r w:rsidRPr="00734E01">
        <w:rPr>
          <w:rFonts w:eastAsia="Calibri"/>
          <w:b/>
          <w:sz w:val="24"/>
          <w:szCs w:val="24"/>
          <w:vertAlign w:val="superscript"/>
        </w:rPr>
        <w:t>ο</w:t>
      </w:r>
    </w:p>
    <w:p w:rsidR="002658EE" w:rsidRDefault="00734E01" w:rsidP="00001F40">
      <w:pPr>
        <w:spacing w:after="0" w:line="360" w:lineRule="auto"/>
        <w:jc w:val="both"/>
        <w:rPr>
          <w:rFonts w:eastAsia="Calibri"/>
          <w:b/>
          <w:sz w:val="24"/>
          <w:szCs w:val="24"/>
        </w:rPr>
      </w:pPr>
      <w:r w:rsidRPr="003E4C97">
        <w:rPr>
          <w:rFonts w:eastAsia="Calibri"/>
          <w:b/>
          <w:sz w:val="24"/>
          <w:szCs w:val="24"/>
        </w:rPr>
        <w:t>2.1</w:t>
      </w:r>
    </w:p>
    <w:p w:rsidR="00BB174C" w:rsidRDefault="00BB174C" w:rsidP="00001F40">
      <w:pPr>
        <w:spacing w:after="0" w:line="360" w:lineRule="auto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Ο </w:t>
      </w:r>
      <w:r w:rsidR="00432344">
        <w:rPr>
          <w:rFonts w:eastAsia="Calibri"/>
          <w:bCs/>
          <w:sz w:val="24"/>
          <w:szCs w:val="24"/>
          <w:lang w:val="en-US"/>
        </w:rPr>
        <w:t>S</w:t>
      </w:r>
      <w:r w:rsidR="00432344" w:rsidRPr="00432344">
        <w:rPr>
          <w:rFonts w:eastAsia="Calibri"/>
          <w:bCs/>
          <w:sz w:val="24"/>
          <w:szCs w:val="24"/>
        </w:rPr>
        <w:t xml:space="preserve">. </w:t>
      </w:r>
      <w:r w:rsidR="00432344">
        <w:rPr>
          <w:rFonts w:eastAsia="Calibri"/>
          <w:bCs/>
          <w:sz w:val="24"/>
          <w:szCs w:val="24"/>
          <w:lang w:val="en-US"/>
        </w:rPr>
        <w:t>P</w:t>
      </w:r>
      <w:r w:rsidR="00306564">
        <w:rPr>
          <w:rFonts w:eastAsia="Calibri"/>
          <w:bCs/>
          <w:sz w:val="24"/>
          <w:szCs w:val="24"/>
          <w:lang w:val="en-US"/>
        </w:rPr>
        <w:t>neumoniae</w:t>
      </w:r>
      <w:r w:rsidR="00306564" w:rsidRPr="00306564">
        <w:rPr>
          <w:rFonts w:eastAsia="Calibri"/>
          <w:bCs/>
          <w:sz w:val="24"/>
          <w:szCs w:val="24"/>
        </w:rPr>
        <w:t xml:space="preserve"> </w:t>
      </w:r>
      <w:r w:rsidR="00306564">
        <w:rPr>
          <w:rFonts w:eastAsia="Calibri"/>
          <w:bCs/>
          <w:sz w:val="24"/>
          <w:szCs w:val="24"/>
        </w:rPr>
        <w:t xml:space="preserve">είναι </w:t>
      </w:r>
      <w:r w:rsidR="00306564">
        <w:rPr>
          <w:rFonts w:eastAsia="Calibri"/>
          <w:bCs/>
          <w:sz w:val="24"/>
          <w:szCs w:val="24"/>
          <w:lang w:val="en-US"/>
        </w:rPr>
        <w:t>Gram</w:t>
      </w:r>
      <w:r w:rsidR="00306564" w:rsidRPr="00306564">
        <w:rPr>
          <w:rFonts w:eastAsia="Calibri"/>
          <w:bCs/>
          <w:sz w:val="24"/>
          <w:szCs w:val="24"/>
        </w:rPr>
        <w:t xml:space="preserve"> </w:t>
      </w:r>
      <w:r w:rsidR="00306564">
        <w:rPr>
          <w:rFonts w:eastAsia="Calibri"/>
          <w:bCs/>
          <w:sz w:val="24"/>
          <w:szCs w:val="24"/>
        </w:rPr>
        <w:t>θετικός κόκκος, ακίνητος, αερόβιος ή εκλεκτικά αναερόβιος οργανισμός</w:t>
      </w:r>
      <w:r>
        <w:rPr>
          <w:rFonts w:eastAsia="Calibri"/>
          <w:bCs/>
          <w:sz w:val="24"/>
          <w:szCs w:val="24"/>
        </w:rPr>
        <w:t>.</w:t>
      </w:r>
      <w:r w:rsidR="00432344" w:rsidRPr="00432344">
        <w:rPr>
          <w:rFonts w:eastAsia="Calibri"/>
          <w:bCs/>
          <w:sz w:val="24"/>
          <w:szCs w:val="24"/>
        </w:rPr>
        <w:t xml:space="preserve"> </w:t>
      </w:r>
    </w:p>
    <w:p w:rsidR="0015324E" w:rsidRDefault="004525BF" w:rsidP="00001F40">
      <w:pPr>
        <w:spacing w:after="0" w:line="360" w:lineRule="auto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α)</w:t>
      </w:r>
      <w:r w:rsidR="00983C8B">
        <w:rPr>
          <w:rFonts w:eastAsia="Calibri"/>
          <w:bCs/>
          <w:sz w:val="24"/>
          <w:szCs w:val="24"/>
        </w:rPr>
        <w:t xml:space="preserve"> </w:t>
      </w:r>
      <w:r w:rsidR="00306564">
        <w:rPr>
          <w:rFonts w:eastAsia="Calibri"/>
          <w:bCs/>
          <w:sz w:val="24"/>
          <w:szCs w:val="24"/>
        </w:rPr>
        <w:t xml:space="preserve">Παρουσία ποιου αερίου </w:t>
      </w:r>
      <w:r w:rsidR="00306564" w:rsidRPr="0035047B">
        <w:rPr>
          <w:rFonts w:eastAsia="Calibri"/>
          <w:bCs/>
          <w:i/>
          <w:iCs/>
          <w:sz w:val="24"/>
          <w:szCs w:val="24"/>
        </w:rPr>
        <w:t xml:space="preserve">(μονάδες 2) </w:t>
      </w:r>
      <w:r w:rsidR="00306564">
        <w:rPr>
          <w:rFonts w:eastAsia="Calibri"/>
          <w:bCs/>
          <w:sz w:val="24"/>
          <w:szCs w:val="24"/>
        </w:rPr>
        <w:t xml:space="preserve">και σε τι ποσοστό ευνοείται η ανάπτυξή του; </w:t>
      </w:r>
      <w:r w:rsidR="001842F9" w:rsidRPr="001842F9">
        <w:rPr>
          <w:rFonts w:eastAsia="Calibri"/>
          <w:bCs/>
          <w:i/>
          <w:sz w:val="24"/>
          <w:szCs w:val="24"/>
        </w:rPr>
        <w:t xml:space="preserve">(μονάδες </w:t>
      </w:r>
      <w:r w:rsidR="00306564">
        <w:rPr>
          <w:rFonts w:eastAsia="Calibri"/>
          <w:bCs/>
          <w:i/>
          <w:sz w:val="24"/>
          <w:szCs w:val="24"/>
        </w:rPr>
        <w:t>1</w:t>
      </w:r>
      <w:r w:rsidR="001842F9" w:rsidRPr="001842F9">
        <w:rPr>
          <w:rFonts w:eastAsia="Calibri"/>
          <w:bCs/>
          <w:i/>
          <w:sz w:val="24"/>
          <w:szCs w:val="24"/>
        </w:rPr>
        <w:t>)</w:t>
      </w:r>
    </w:p>
    <w:p w:rsidR="00495562" w:rsidRDefault="001842F9" w:rsidP="00001F40">
      <w:pPr>
        <w:spacing w:after="0" w:line="360" w:lineRule="auto"/>
        <w:jc w:val="both"/>
        <w:rPr>
          <w:rFonts w:eastAsia="Calibri"/>
          <w:i/>
          <w:sz w:val="24"/>
          <w:szCs w:val="24"/>
        </w:rPr>
      </w:pPr>
      <w:r w:rsidRPr="001842F9">
        <w:rPr>
          <w:rFonts w:eastAsia="Calibri"/>
          <w:sz w:val="24"/>
          <w:szCs w:val="24"/>
        </w:rPr>
        <w:t>β)</w:t>
      </w:r>
      <w:r w:rsidR="006A7442">
        <w:rPr>
          <w:rFonts w:eastAsia="Calibri"/>
          <w:sz w:val="24"/>
          <w:szCs w:val="24"/>
        </w:rPr>
        <w:t xml:space="preserve"> </w:t>
      </w:r>
      <w:r w:rsidR="00306564">
        <w:rPr>
          <w:rFonts w:eastAsia="Calibri"/>
          <w:sz w:val="24"/>
          <w:szCs w:val="24"/>
        </w:rPr>
        <w:t>Πώς είναι η μορφολογία των αποικιών στο αιματούχο άγαρ μετά από 24</w:t>
      </w:r>
      <w:r w:rsidR="008243CF">
        <w:rPr>
          <w:rFonts w:eastAsia="Calibri"/>
          <w:sz w:val="24"/>
          <w:szCs w:val="24"/>
        </w:rPr>
        <w:t>ώρη επώαση</w:t>
      </w:r>
      <w:r w:rsidR="00306564">
        <w:rPr>
          <w:rFonts w:eastAsia="Calibri"/>
          <w:sz w:val="24"/>
          <w:szCs w:val="24"/>
        </w:rPr>
        <w:t>;</w:t>
      </w:r>
      <w:r w:rsidR="00BB174C">
        <w:rPr>
          <w:rFonts w:eastAsia="Calibri"/>
          <w:sz w:val="24"/>
          <w:szCs w:val="24"/>
        </w:rPr>
        <w:t xml:space="preserve"> </w:t>
      </w:r>
      <w:r w:rsidR="008C0C51">
        <w:rPr>
          <w:rFonts w:eastAsia="Calibri"/>
          <w:i/>
          <w:sz w:val="24"/>
          <w:szCs w:val="24"/>
        </w:rPr>
        <w:t xml:space="preserve">(μονάδες </w:t>
      </w:r>
      <w:r w:rsidR="008243CF">
        <w:rPr>
          <w:rFonts w:eastAsia="Calibri"/>
          <w:i/>
          <w:sz w:val="24"/>
          <w:szCs w:val="24"/>
        </w:rPr>
        <w:t>5</w:t>
      </w:r>
      <w:r w:rsidR="008C0C51">
        <w:rPr>
          <w:rFonts w:eastAsia="Calibri"/>
          <w:i/>
          <w:sz w:val="24"/>
          <w:szCs w:val="24"/>
        </w:rPr>
        <w:t>)</w:t>
      </w:r>
    </w:p>
    <w:p w:rsidR="008243CF" w:rsidRDefault="008243CF" w:rsidP="00001F40">
      <w:pPr>
        <w:spacing w:after="0" w:line="360" w:lineRule="auto"/>
        <w:jc w:val="both"/>
        <w:rPr>
          <w:rFonts w:eastAsia="Calibri"/>
          <w:i/>
          <w:sz w:val="24"/>
          <w:szCs w:val="24"/>
        </w:rPr>
      </w:pPr>
      <w:r w:rsidRPr="008243CF">
        <w:rPr>
          <w:rFonts w:eastAsia="Calibri"/>
          <w:iCs/>
          <w:sz w:val="24"/>
          <w:szCs w:val="24"/>
        </w:rPr>
        <w:t>γ) Από τι περιβάλλονται οι αποικίες;</w:t>
      </w:r>
      <w:r>
        <w:rPr>
          <w:rFonts w:eastAsia="Calibri"/>
          <w:i/>
          <w:sz w:val="24"/>
          <w:szCs w:val="24"/>
        </w:rPr>
        <w:t xml:space="preserve"> (μονάδες 1)</w:t>
      </w:r>
    </w:p>
    <w:p w:rsidR="00432344" w:rsidRDefault="008243CF" w:rsidP="00001F40">
      <w:pPr>
        <w:spacing w:after="0" w:line="360" w:lineRule="auto"/>
        <w:jc w:val="both"/>
        <w:rPr>
          <w:rFonts w:eastAsia="Calibri"/>
          <w:i/>
          <w:sz w:val="24"/>
          <w:szCs w:val="24"/>
        </w:rPr>
      </w:pPr>
      <w:r>
        <w:rPr>
          <w:rFonts w:eastAsia="Calibri"/>
          <w:iCs/>
          <w:sz w:val="24"/>
          <w:szCs w:val="24"/>
        </w:rPr>
        <w:t>δ</w:t>
      </w:r>
      <w:r w:rsidR="00432344" w:rsidRPr="002A7263">
        <w:rPr>
          <w:rFonts w:eastAsia="Calibri"/>
          <w:iCs/>
          <w:sz w:val="24"/>
          <w:szCs w:val="24"/>
        </w:rPr>
        <w:t>)</w:t>
      </w:r>
      <w:r w:rsidR="00BB174C">
        <w:rPr>
          <w:rFonts w:eastAsia="Calibri"/>
          <w:iCs/>
          <w:sz w:val="24"/>
          <w:szCs w:val="24"/>
        </w:rPr>
        <w:t xml:space="preserve"> </w:t>
      </w:r>
      <w:r w:rsidR="00306564">
        <w:rPr>
          <w:rFonts w:eastAsia="Calibri"/>
          <w:iCs/>
          <w:sz w:val="24"/>
          <w:szCs w:val="24"/>
        </w:rPr>
        <w:t xml:space="preserve">Τι παρατηρείται στο σοκολατόχρωμο άγαρ; </w:t>
      </w:r>
      <w:r w:rsidR="00432344">
        <w:rPr>
          <w:rFonts w:eastAsia="Calibri"/>
          <w:i/>
          <w:sz w:val="24"/>
          <w:szCs w:val="24"/>
        </w:rPr>
        <w:t xml:space="preserve">(μονάδες </w:t>
      </w:r>
      <w:r w:rsidR="00306564">
        <w:rPr>
          <w:rFonts w:eastAsia="Calibri"/>
          <w:i/>
          <w:sz w:val="24"/>
          <w:szCs w:val="24"/>
        </w:rPr>
        <w:t>2</w:t>
      </w:r>
      <w:r w:rsidR="00432344">
        <w:rPr>
          <w:rFonts w:eastAsia="Calibri"/>
          <w:i/>
          <w:sz w:val="24"/>
          <w:szCs w:val="24"/>
        </w:rPr>
        <w:t>)</w:t>
      </w:r>
      <w:r w:rsidR="00BB174C">
        <w:rPr>
          <w:rFonts w:eastAsia="Calibri"/>
          <w:i/>
          <w:sz w:val="24"/>
          <w:szCs w:val="24"/>
        </w:rPr>
        <w:t xml:space="preserve"> </w:t>
      </w:r>
      <w:r w:rsidR="00306564">
        <w:rPr>
          <w:rFonts w:eastAsia="Calibri"/>
          <w:iCs/>
          <w:sz w:val="24"/>
          <w:szCs w:val="24"/>
        </w:rPr>
        <w:t xml:space="preserve">και σε τι οφείλεται ο αποχρωματισμός του ο οποίος είναι διαφοροδιαγνωστικό στοιχείο του είδους; </w:t>
      </w:r>
      <w:r w:rsidR="00BB174C" w:rsidRPr="00BB174C">
        <w:rPr>
          <w:rFonts w:eastAsia="Calibri"/>
          <w:i/>
          <w:sz w:val="24"/>
          <w:szCs w:val="24"/>
        </w:rPr>
        <w:t>(μονάδες 2)</w:t>
      </w:r>
    </w:p>
    <w:p w:rsidR="00734E01" w:rsidRPr="008B47FF" w:rsidRDefault="00001F40" w:rsidP="00EF6A33">
      <w:pPr>
        <w:spacing w:after="0" w:line="360" w:lineRule="auto"/>
        <w:jc w:val="right"/>
        <w:rPr>
          <w:rFonts w:eastAsia="Calibri"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734E01" w:rsidRPr="001F52E1">
        <w:rPr>
          <w:rFonts w:eastAsia="Calibri"/>
          <w:b/>
          <w:i/>
          <w:sz w:val="24"/>
          <w:szCs w:val="24"/>
        </w:rPr>
        <w:t xml:space="preserve">Μονάδες </w:t>
      </w:r>
      <w:r w:rsidR="00590635">
        <w:rPr>
          <w:rFonts w:eastAsia="Calibri"/>
          <w:b/>
          <w:i/>
          <w:sz w:val="24"/>
          <w:szCs w:val="24"/>
        </w:rPr>
        <w:t>1</w:t>
      </w:r>
      <w:r w:rsidR="00306564">
        <w:rPr>
          <w:rFonts w:eastAsia="Calibri"/>
          <w:b/>
          <w:i/>
          <w:sz w:val="24"/>
          <w:szCs w:val="24"/>
        </w:rPr>
        <w:t>3</w:t>
      </w:r>
    </w:p>
    <w:p w:rsidR="006A4775" w:rsidRDefault="006A4775" w:rsidP="00001F40">
      <w:pPr>
        <w:spacing w:after="0" w:line="360" w:lineRule="auto"/>
        <w:jc w:val="both"/>
      </w:pPr>
    </w:p>
    <w:p w:rsidR="00432344" w:rsidRDefault="00AA71E7" w:rsidP="006A7442">
      <w:pPr>
        <w:spacing w:after="0" w:line="360" w:lineRule="auto"/>
        <w:jc w:val="both"/>
        <w:rPr>
          <w:rFonts w:eastAsia="Calibri"/>
          <w:b/>
          <w:sz w:val="24"/>
          <w:szCs w:val="24"/>
        </w:rPr>
      </w:pPr>
      <w:r w:rsidRPr="00146F91">
        <w:rPr>
          <w:rFonts w:eastAsia="Calibri"/>
          <w:b/>
          <w:sz w:val="24"/>
          <w:szCs w:val="24"/>
        </w:rPr>
        <w:t>2.2</w:t>
      </w:r>
      <w:r w:rsidR="00617D3F">
        <w:rPr>
          <w:rFonts w:eastAsia="Calibri"/>
          <w:b/>
          <w:sz w:val="24"/>
          <w:szCs w:val="24"/>
        </w:rPr>
        <w:t xml:space="preserve"> </w:t>
      </w:r>
    </w:p>
    <w:p w:rsidR="006A7442" w:rsidRPr="00432344" w:rsidRDefault="00432344" w:rsidP="006A7442">
      <w:pPr>
        <w:spacing w:after="0" w:line="360" w:lineRule="auto"/>
        <w:jc w:val="both"/>
        <w:rPr>
          <w:rFonts w:eastAsia="Calibri"/>
          <w:b/>
          <w:sz w:val="24"/>
          <w:szCs w:val="24"/>
        </w:rPr>
      </w:pPr>
      <w:r w:rsidRPr="00432344">
        <w:rPr>
          <w:rFonts w:eastAsia="Calibri"/>
          <w:bCs/>
          <w:sz w:val="24"/>
          <w:szCs w:val="24"/>
        </w:rPr>
        <w:t>α)</w:t>
      </w:r>
      <w:r w:rsidR="00BB174C">
        <w:rPr>
          <w:rFonts w:eastAsia="Calibri"/>
          <w:bCs/>
          <w:sz w:val="24"/>
          <w:szCs w:val="24"/>
        </w:rPr>
        <w:t xml:space="preserve"> Πο</w:t>
      </w:r>
      <w:r w:rsidR="00306564">
        <w:rPr>
          <w:rFonts w:eastAsia="Calibri"/>
          <w:bCs/>
          <w:sz w:val="24"/>
          <w:szCs w:val="24"/>
        </w:rPr>
        <w:t xml:space="preserve">ιες είναι οι σπουδαιότερες βιοχημικές ιδιότητες του </w:t>
      </w:r>
      <w:r w:rsidR="00306564">
        <w:rPr>
          <w:rFonts w:eastAsia="Calibri"/>
          <w:bCs/>
          <w:sz w:val="24"/>
          <w:szCs w:val="24"/>
          <w:lang w:val="en-US"/>
        </w:rPr>
        <w:t>S</w:t>
      </w:r>
      <w:r w:rsidR="00306564" w:rsidRPr="00306564">
        <w:rPr>
          <w:rFonts w:eastAsia="Calibri"/>
          <w:bCs/>
          <w:sz w:val="24"/>
          <w:szCs w:val="24"/>
        </w:rPr>
        <w:t xml:space="preserve">. </w:t>
      </w:r>
      <w:r w:rsidR="00306564">
        <w:rPr>
          <w:rFonts w:eastAsia="Calibri"/>
          <w:bCs/>
          <w:sz w:val="24"/>
          <w:szCs w:val="24"/>
          <w:lang w:val="en-US"/>
        </w:rPr>
        <w:t>pneumoniae</w:t>
      </w:r>
      <w:r>
        <w:rPr>
          <w:rFonts w:eastAsia="Calibri"/>
          <w:bCs/>
          <w:sz w:val="24"/>
          <w:szCs w:val="24"/>
        </w:rPr>
        <w:t>;</w:t>
      </w:r>
      <w:r w:rsidRPr="00432344">
        <w:rPr>
          <w:rFonts w:eastAsia="Calibri"/>
          <w:bCs/>
          <w:sz w:val="24"/>
          <w:szCs w:val="24"/>
        </w:rPr>
        <w:t xml:space="preserve"> </w:t>
      </w:r>
      <w:r w:rsidRPr="00432344">
        <w:rPr>
          <w:rFonts w:eastAsia="Calibri"/>
          <w:bCs/>
          <w:i/>
          <w:iCs/>
          <w:sz w:val="24"/>
          <w:szCs w:val="24"/>
        </w:rPr>
        <w:t xml:space="preserve">(μονάδες </w:t>
      </w:r>
      <w:r w:rsidR="00306564">
        <w:rPr>
          <w:rFonts w:eastAsia="Calibri"/>
          <w:bCs/>
          <w:i/>
          <w:iCs/>
          <w:sz w:val="24"/>
          <w:szCs w:val="24"/>
        </w:rPr>
        <w:t>6</w:t>
      </w:r>
      <w:r w:rsidRPr="00432344">
        <w:rPr>
          <w:rFonts w:eastAsia="Calibri"/>
          <w:bCs/>
          <w:i/>
          <w:iCs/>
          <w:sz w:val="24"/>
          <w:szCs w:val="24"/>
        </w:rPr>
        <w:t>)</w:t>
      </w:r>
    </w:p>
    <w:p w:rsidR="00432344" w:rsidRDefault="00432344" w:rsidP="006A7442">
      <w:pPr>
        <w:spacing w:after="0" w:line="360" w:lineRule="auto"/>
        <w:jc w:val="both"/>
        <w:rPr>
          <w:rFonts w:eastAsia="Calibri"/>
          <w:bCs/>
          <w:sz w:val="24"/>
          <w:szCs w:val="24"/>
        </w:rPr>
      </w:pPr>
      <w:r w:rsidRPr="002A7263">
        <w:rPr>
          <w:rFonts w:eastAsia="Calibri"/>
          <w:bCs/>
          <w:sz w:val="24"/>
          <w:szCs w:val="24"/>
        </w:rPr>
        <w:t>β)</w:t>
      </w:r>
      <w:r>
        <w:rPr>
          <w:rFonts w:eastAsia="Calibri"/>
          <w:bCs/>
          <w:sz w:val="24"/>
          <w:szCs w:val="24"/>
        </w:rPr>
        <w:t xml:space="preserve"> </w:t>
      </w:r>
      <w:r w:rsidR="00457B96" w:rsidRPr="00457B96">
        <w:rPr>
          <w:rFonts w:eastAsia="Calibri"/>
          <w:bCs/>
          <w:sz w:val="24"/>
          <w:szCs w:val="24"/>
        </w:rPr>
        <w:t xml:space="preserve">Ποιος είναι ο ρόλος του </w:t>
      </w:r>
      <w:r w:rsidR="007F1214">
        <w:rPr>
          <w:rFonts w:eastAsia="Calibri"/>
          <w:bCs/>
          <w:sz w:val="24"/>
          <w:szCs w:val="24"/>
        </w:rPr>
        <w:t>παχέος</w:t>
      </w:r>
      <w:r w:rsidR="00E31E6B">
        <w:rPr>
          <w:rFonts w:eastAsia="Calibri"/>
          <w:bCs/>
          <w:sz w:val="24"/>
          <w:szCs w:val="24"/>
        </w:rPr>
        <w:t xml:space="preserve"> </w:t>
      </w:r>
      <w:r w:rsidR="00457B96" w:rsidRPr="00457B96">
        <w:rPr>
          <w:rFonts w:eastAsia="Calibri"/>
          <w:bCs/>
          <w:sz w:val="24"/>
          <w:szCs w:val="24"/>
        </w:rPr>
        <w:t>ελύτρου που περιβάλλει το κύτταρο του βακτηρίου</w:t>
      </w:r>
      <w:r>
        <w:rPr>
          <w:rFonts w:eastAsia="Calibri"/>
          <w:bCs/>
          <w:sz w:val="24"/>
          <w:szCs w:val="24"/>
        </w:rPr>
        <w:t xml:space="preserve">; </w:t>
      </w:r>
      <w:r w:rsidRPr="00432344">
        <w:rPr>
          <w:rFonts w:eastAsia="Calibri"/>
          <w:bCs/>
          <w:i/>
          <w:iCs/>
          <w:sz w:val="24"/>
          <w:szCs w:val="24"/>
        </w:rPr>
        <w:t xml:space="preserve">(μονάδες </w:t>
      </w:r>
      <w:r w:rsidR="00935D92">
        <w:rPr>
          <w:rFonts w:eastAsia="Calibri"/>
          <w:bCs/>
          <w:i/>
          <w:iCs/>
          <w:sz w:val="24"/>
          <w:szCs w:val="24"/>
        </w:rPr>
        <w:t>4</w:t>
      </w:r>
      <w:r w:rsidRPr="00432344">
        <w:rPr>
          <w:rFonts w:eastAsia="Calibri"/>
          <w:bCs/>
          <w:i/>
          <w:iCs/>
          <w:sz w:val="24"/>
          <w:szCs w:val="24"/>
        </w:rPr>
        <w:t>)</w:t>
      </w:r>
    </w:p>
    <w:p w:rsidR="00BB74F6" w:rsidRPr="00935D92" w:rsidRDefault="00306564" w:rsidP="006A7442">
      <w:pPr>
        <w:spacing w:after="0" w:line="360" w:lineRule="auto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γ) Να αναφέρετε ονομαστικά, τις κυριότερες τοξίνες του </w:t>
      </w:r>
      <w:r>
        <w:rPr>
          <w:rFonts w:eastAsia="Calibri"/>
          <w:bCs/>
          <w:sz w:val="24"/>
          <w:szCs w:val="24"/>
          <w:lang w:val="en-US"/>
        </w:rPr>
        <w:t>S</w:t>
      </w:r>
      <w:r w:rsidRPr="00306564">
        <w:rPr>
          <w:rFonts w:eastAsia="Calibri"/>
          <w:bCs/>
          <w:sz w:val="24"/>
          <w:szCs w:val="24"/>
        </w:rPr>
        <w:t xml:space="preserve">. </w:t>
      </w:r>
      <w:r>
        <w:rPr>
          <w:rFonts w:eastAsia="Calibri"/>
          <w:bCs/>
          <w:sz w:val="24"/>
          <w:szCs w:val="24"/>
          <w:lang w:val="en-US"/>
        </w:rPr>
        <w:t>pneumoniae</w:t>
      </w:r>
      <w:r w:rsidR="008243CF">
        <w:rPr>
          <w:rFonts w:eastAsia="Calibri"/>
          <w:bCs/>
          <w:sz w:val="24"/>
          <w:szCs w:val="24"/>
        </w:rPr>
        <w:t xml:space="preserve"> με βάση την αντιγονική σύσταση του ελύτρου του.</w:t>
      </w:r>
      <w:r w:rsidR="00432344">
        <w:rPr>
          <w:rFonts w:eastAsia="Calibri"/>
          <w:bCs/>
          <w:sz w:val="24"/>
          <w:szCs w:val="24"/>
        </w:rPr>
        <w:t xml:space="preserve"> </w:t>
      </w:r>
      <w:r w:rsidR="00432344" w:rsidRPr="002A7263">
        <w:rPr>
          <w:rFonts w:eastAsia="Calibri"/>
          <w:bCs/>
          <w:i/>
          <w:iCs/>
          <w:sz w:val="24"/>
          <w:szCs w:val="24"/>
        </w:rPr>
        <w:t xml:space="preserve">(μονάδες </w:t>
      </w:r>
      <w:r w:rsidRPr="008243CF">
        <w:rPr>
          <w:rFonts w:eastAsia="Calibri"/>
          <w:bCs/>
          <w:i/>
          <w:iCs/>
          <w:sz w:val="24"/>
          <w:szCs w:val="24"/>
        </w:rPr>
        <w:t>2</w:t>
      </w:r>
      <w:r w:rsidR="00432344" w:rsidRPr="002A7263">
        <w:rPr>
          <w:rFonts w:eastAsia="Calibri"/>
          <w:bCs/>
          <w:i/>
          <w:iCs/>
          <w:sz w:val="24"/>
          <w:szCs w:val="24"/>
        </w:rPr>
        <w:t>)</w:t>
      </w:r>
      <w:r w:rsidR="00432344">
        <w:rPr>
          <w:rFonts w:eastAsia="Calibri"/>
          <w:bCs/>
          <w:sz w:val="24"/>
          <w:szCs w:val="24"/>
        </w:rPr>
        <w:t xml:space="preserve"> </w:t>
      </w:r>
    </w:p>
    <w:p w:rsidR="007E2E6C" w:rsidRPr="002A7263" w:rsidRDefault="00306564" w:rsidP="00306564">
      <w:pPr>
        <w:tabs>
          <w:tab w:val="left" w:pos="375"/>
          <w:tab w:val="center" w:pos="4153"/>
        </w:tabs>
        <w:spacing w:after="0" w:line="360" w:lineRule="auto"/>
        <w:jc w:val="right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tab/>
      </w:r>
      <w:r>
        <w:rPr>
          <w:rFonts w:eastAsia="Calibri"/>
          <w:b/>
          <w:i/>
          <w:sz w:val="24"/>
          <w:szCs w:val="24"/>
        </w:rPr>
        <w:tab/>
      </w:r>
      <w:r w:rsidR="00590635" w:rsidRPr="00590635">
        <w:rPr>
          <w:rFonts w:eastAsia="Calibri"/>
          <w:b/>
          <w:i/>
          <w:sz w:val="24"/>
          <w:szCs w:val="24"/>
        </w:rPr>
        <w:t xml:space="preserve">Μονάδες </w:t>
      </w:r>
      <w:r w:rsidR="002A7263">
        <w:rPr>
          <w:rFonts w:eastAsia="Calibri"/>
          <w:b/>
          <w:i/>
          <w:sz w:val="24"/>
          <w:szCs w:val="24"/>
        </w:rPr>
        <w:t>1</w:t>
      </w:r>
      <w:r w:rsidR="00C83073">
        <w:rPr>
          <w:rFonts w:eastAsia="Calibri"/>
          <w:b/>
          <w:i/>
          <w:sz w:val="24"/>
          <w:szCs w:val="24"/>
        </w:rPr>
        <w:t>2</w:t>
      </w:r>
    </w:p>
    <w:sectPr w:rsidR="007E2E6C" w:rsidRPr="002A7263" w:rsidSect="00DB07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13135"/>
    <w:multiLevelType w:val="hybridMultilevel"/>
    <w:tmpl w:val="9A46159C"/>
    <w:lvl w:ilvl="0" w:tplc="837244D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B82A2C"/>
    <w:multiLevelType w:val="hybridMultilevel"/>
    <w:tmpl w:val="ED3E0E3A"/>
    <w:lvl w:ilvl="0" w:tplc="20CC81A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9850573">
    <w:abstractNumId w:val="0"/>
  </w:num>
  <w:num w:numId="2" w16cid:durableId="4933746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E01"/>
    <w:rsid w:val="00001F40"/>
    <w:rsid w:val="0000322F"/>
    <w:rsid w:val="00063A1C"/>
    <w:rsid w:val="00092852"/>
    <w:rsid w:val="000A4289"/>
    <w:rsid w:val="000A6EFD"/>
    <w:rsid w:val="000E492C"/>
    <w:rsid w:val="00127D4B"/>
    <w:rsid w:val="00146F91"/>
    <w:rsid w:val="00147A05"/>
    <w:rsid w:val="0015324E"/>
    <w:rsid w:val="001842F9"/>
    <w:rsid w:val="001B774D"/>
    <w:rsid w:val="001C2A6D"/>
    <w:rsid w:val="001F65FD"/>
    <w:rsid w:val="00235EBB"/>
    <w:rsid w:val="00243396"/>
    <w:rsid w:val="00244F97"/>
    <w:rsid w:val="002658EE"/>
    <w:rsid w:val="002860D5"/>
    <w:rsid w:val="002937AC"/>
    <w:rsid w:val="00296AB3"/>
    <w:rsid w:val="002A7263"/>
    <w:rsid w:val="00306564"/>
    <w:rsid w:val="003343FD"/>
    <w:rsid w:val="00336170"/>
    <w:rsid w:val="0035047B"/>
    <w:rsid w:val="003A2667"/>
    <w:rsid w:val="003F7824"/>
    <w:rsid w:val="004063B3"/>
    <w:rsid w:val="00412C8C"/>
    <w:rsid w:val="00432344"/>
    <w:rsid w:val="004525BF"/>
    <w:rsid w:val="00457B96"/>
    <w:rsid w:val="00467709"/>
    <w:rsid w:val="004914BF"/>
    <w:rsid w:val="00495562"/>
    <w:rsid w:val="004C518C"/>
    <w:rsid w:val="004D507F"/>
    <w:rsid w:val="004F6935"/>
    <w:rsid w:val="0052319D"/>
    <w:rsid w:val="005323F7"/>
    <w:rsid w:val="00550496"/>
    <w:rsid w:val="0056641D"/>
    <w:rsid w:val="00577766"/>
    <w:rsid w:val="00590635"/>
    <w:rsid w:val="005923FC"/>
    <w:rsid w:val="005A0B51"/>
    <w:rsid w:val="005A2FF9"/>
    <w:rsid w:val="005D4361"/>
    <w:rsid w:val="005D4D63"/>
    <w:rsid w:val="005F150B"/>
    <w:rsid w:val="005F403A"/>
    <w:rsid w:val="00617D3F"/>
    <w:rsid w:val="00645873"/>
    <w:rsid w:val="0065542F"/>
    <w:rsid w:val="00697A77"/>
    <w:rsid w:val="006A4218"/>
    <w:rsid w:val="006A4775"/>
    <w:rsid w:val="006A7442"/>
    <w:rsid w:val="006B4835"/>
    <w:rsid w:val="00717166"/>
    <w:rsid w:val="00724548"/>
    <w:rsid w:val="007258A5"/>
    <w:rsid w:val="00734E01"/>
    <w:rsid w:val="007617F9"/>
    <w:rsid w:val="00775154"/>
    <w:rsid w:val="007C7996"/>
    <w:rsid w:val="007D42FA"/>
    <w:rsid w:val="007D50ED"/>
    <w:rsid w:val="007E0FA6"/>
    <w:rsid w:val="007E2E6C"/>
    <w:rsid w:val="007F1214"/>
    <w:rsid w:val="007F3BF0"/>
    <w:rsid w:val="008107B5"/>
    <w:rsid w:val="008240D5"/>
    <w:rsid w:val="008243CF"/>
    <w:rsid w:val="00834B88"/>
    <w:rsid w:val="00862075"/>
    <w:rsid w:val="008A76C7"/>
    <w:rsid w:val="008B47FF"/>
    <w:rsid w:val="008C0C51"/>
    <w:rsid w:val="008E463C"/>
    <w:rsid w:val="00935D92"/>
    <w:rsid w:val="00983C8B"/>
    <w:rsid w:val="009A7338"/>
    <w:rsid w:val="009C1196"/>
    <w:rsid w:val="009C1D85"/>
    <w:rsid w:val="00A0442B"/>
    <w:rsid w:val="00A157F5"/>
    <w:rsid w:val="00A15AE6"/>
    <w:rsid w:val="00A41E07"/>
    <w:rsid w:val="00A43B23"/>
    <w:rsid w:val="00A65AB8"/>
    <w:rsid w:val="00AA71E7"/>
    <w:rsid w:val="00AB1907"/>
    <w:rsid w:val="00AC3B78"/>
    <w:rsid w:val="00AD0FB2"/>
    <w:rsid w:val="00AD2068"/>
    <w:rsid w:val="00AE0284"/>
    <w:rsid w:val="00AF0FC4"/>
    <w:rsid w:val="00B20C5F"/>
    <w:rsid w:val="00BB122F"/>
    <w:rsid w:val="00BB174C"/>
    <w:rsid w:val="00BB74F6"/>
    <w:rsid w:val="00C0709D"/>
    <w:rsid w:val="00C22766"/>
    <w:rsid w:val="00C41326"/>
    <w:rsid w:val="00C65EE2"/>
    <w:rsid w:val="00C71478"/>
    <w:rsid w:val="00C83073"/>
    <w:rsid w:val="00CB1276"/>
    <w:rsid w:val="00CC24BB"/>
    <w:rsid w:val="00CC354B"/>
    <w:rsid w:val="00CF65AA"/>
    <w:rsid w:val="00D14C5C"/>
    <w:rsid w:val="00D42C72"/>
    <w:rsid w:val="00D61760"/>
    <w:rsid w:val="00D63D17"/>
    <w:rsid w:val="00D841C7"/>
    <w:rsid w:val="00DB07F7"/>
    <w:rsid w:val="00DD264D"/>
    <w:rsid w:val="00DE1C71"/>
    <w:rsid w:val="00DE4D29"/>
    <w:rsid w:val="00DE52D1"/>
    <w:rsid w:val="00E31E6B"/>
    <w:rsid w:val="00E416BF"/>
    <w:rsid w:val="00E93F55"/>
    <w:rsid w:val="00ED56FF"/>
    <w:rsid w:val="00ED6D63"/>
    <w:rsid w:val="00EF6A33"/>
    <w:rsid w:val="00F027EA"/>
    <w:rsid w:val="00F21572"/>
    <w:rsid w:val="00F45BC9"/>
    <w:rsid w:val="00F663E9"/>
    <w:rsid w:val="00F73379"/>
    <w:rsid w:val="00F95CA0"/>
    <w:rsid w:val="00FA1B61"/>
    <w:rsid w:val="00FD1C70"/>
    <w:rsid w:val="00FE0DAA"/>
    <w:rsid w:val="00FE57F8"/>
    <w:rsid w:val="00FF17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F3AEA"/>
  <w15:docId w15:val="{3679FFCC-8BD9-2A44-9FC3-FB25C4149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4E01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1D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9C797-007F-4F3A-8BCE-0342BBF665D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Stefanos Reppas</dc:creator>
  <cp:keywords/>
  <cp:lastModifiedBy>a1118mega@gmail.com</cp:lastModifiedBy>
  <cp:revision>6</cp:revision>
  <dcterms:created xsi:type="dcterms:W3CDTF">2022-12-12T19:33:00Z</dcterms:created>
  <dcterms:modified xsi:type="dcterms:W3CDTF">2022-12-12T19:36:00Z</dcterms:modified>
</cp:coreProperties>
</file>