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ED40" w14:textId="77777777" w:rsidR="00752DB2" w:rsidRPr="00340F09" w:rsidRDefault="00752DB2" w:rsidP="00752DB2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2DD8BC11" w14:textId="74B48F30" w:rsidR="00752DB2" w:rsidRDefault="00621B6A" w:rsidP="00752DB2">
      <w:pPr>
        <w:pStyle w:val="ListParagraph"/>
        <w:numPr>
          <w:ilvl w:val="1"/>
          <w:numId w:val="2"/>
        </w:numPr>
        <w:ind w:left="0" w:firstLine="0"/>
        <w:jc w:val="both"/>
        <w:rPr>
          <w:b/>
          <w:bCs/>
          <w:lang w:val="el-GR"/>
        </w:rPr>
      </w:pPr>
      <w:r w:rsidRPr="00621B6A">
        <w:rPr>
          <w:lang w:val="el-GR"/>
        </w:rPr>
        <w:t>Η κεντρική μονάδα επεξεργασίας είναι</w:t>
      </w:r>
      <w:r>
        <w:rPr>
          <w:lang w:val="el-GR"/>
        </w:rPr>
        <w:t>:</w:t>
      </w:r>
      <w:r w:rsidR="00A34C35">
        <w:rPr>
          <w:lang w:val="el-GR"/>
        </w:rPr>
        <w:t xml:space="preserve"> </w:t>
      </w:r>
    </w:p>
    <w:p w14:paraId="6EB3AFEA" w14:textId="0E4E7F7A" w:rsidR="00752DB2" w:rsidRDefault="00752DB2" w:rsidP="00752DB2">
      <w:pPr>
        <w:pStyle w:val="ListParagraph"/>
        <w:ind w:left="0"/>
        <w:jc w:val="both"/>
        <w:rPr>
          <w:b/>
          <w:bCs/>
          <w:lang w:val="el-GR"/>
        </w:rPr>
      </w:pPr>
      <w:r w:rsidRPr="00CF0DAE">
        <w:rPr>
          <w:b/>
          <w:bCs/>
          <w:lang w:val="el-GR"/>
        </w:rPr>
        <w:t>α</w:t>
      </w:r>
      <w:r w:rsidRPr="00CF0DAE">
        <w:rPr>
          <w:lang w:val="el-GR"/>
        </w:rPr>
        <w:t xml:space="preserve">. </w:t>
      </w:r>
      <w:r>
        <w:rPr>
          <w:lang w:val="el-GR"/>
        </w:rPr>
        <w:t xml:space="preserve"> </w:t>
      </w:r>
      <w:r w:rsidR="00621B6A" w:rsidRPr="00621B6A">
        <w:rPr>
          <w:lang w:val="el-GR"/>
        </w:rPr>
        <w:t>η βασική μονάδα του PLC</w:t>
      </w:r>
    </w:p>
    <w:p w14:paraId="7E7098BE" w14:textId="76D19F6C" w:rsidR="00752DB2" w:rsidRDefault="00752DB2" w:rsidP="00752DB2">
      <w:pPr>
        <w:pStyle w:val="ListParagraph"/>
        <w:ind w:left="0"/>
        <w:jc w:val="both"/>
        <w:rPr>
          <w:lang w:val="el-GR"/>
        </w:rPr>
      </w:pPr>
      <w:r w:rsidRPr="00CF0DAE">
        <w:rPr>
          <w:b/>
          <w:bCs/>
          <w:lang w:val="el-GR"/>
        </w:rPr>
        <w:t>β</w:t>
      </w:r>
      <w:r w:rsidRPr="00CF0DAE">
        <w:rPr>
          <w:lang w:val="el-GR"/>
        </w:rPr>
        <w:t xml:space="preserve">.   </w:t>
      </w:r>
      <w:r w:rsidR="00621B6A" w:rsidRPr="00621B6A">
        <w:rPr>
          <w:lang w:val="el-GR"/>
        </w:rPr>
        <w:t>υπεύθυνη για τη λειτουργία του αυτοματισμού</w:t>
      </w:r>
      <w:r w:rsidRPr="00CF0DAE">
        <w:rPr>
          <w:lang w:val="el-GR"/>
        </w:rPr>
        <w:tab/>
      </w:r>
    </w:p>
    <w:p w14:paraId="40A0B13A" w14:textId="189C623A" w:rsidR="00752DB2" w:rsidRPr="00AE7EAA" w:rsidRDefault="00752DB2" w:rsidP="00AE7EAA">
      <w:pPr>
        <w:jc w:val="both"/>
        <w:rPr>
          <w:lang w:val="el-GR"/>
        </w:rPr>
      </w:pPr>
      <w:r w:rsidRPr="00AE7EAA">
        <w:rPr>
          <w:b/>
          <w:bCs/>
          <w:lang w:val="el-GR"/>
        </w:rPr>
        <w:t xml:space="preserve">γ. </w:t>
      </w:r>
      <w:r w:rsidRPr="00AE7EAA">
        <w:rPr>
          <w:lang w:val="el-GR"/>
        </w:rPr>
        <w:t xml:space="preserve"> </w:t>
      </w:r>
      <w:bookmarkStart w:id="0" w:name="_Hlk119236076"/>
      <w:r w:rsidR="00621B6A" w:rsidRPr="00621B6A">
        <w:rPr>
          <w:lang w:val="el-GR"/>
        </w:rPr>
        <w:t>ένας μικροϋπολογιστής</w:t>
      </w:r>
      <w:bookmarkEnd w:id="0"/>
      <w:r w:rsidRPr="00AE7EAA">
        <w:rPr>
          <w:lang w:val="el-GR"/>
        </w:rPr>
        <w:tab/>
      </w:r>
    </w:p>
    <w:p w14:paraId="13206549" w14:textId="0F65B473" w:rsidR="00752DB2" w:rsidRDefault="00752DB2" w:rsidP="003A388C">
      <w:pPr>
        <w:pStyle w:val="ListParagraph"/>
        <w:ind w:left="0"/>
        <w:jc w:val="both"/>
        <w:rPr>
          <w:rFonts w:eastAsiaTheme="minorEastAsia" w:cstheme="minorHAnsi"/>
          <w:b/>
          <w:bCs/>
          <w:i/>
          <w:lang w:val="el-GR"/>
        </w:rPr>
      </w:pPr>
      <w:r w:rsidRPr="00CF0DAE">
        <w:rPr>
          <w:b/>
          <w:bCs/>
          <w:lang w:val="el-GR"/>
        </w:rPr>
        <w:t>δ.</w:t>
      </w:r>
      <w:r w:rsidRPr="00CF0DAE">
        <w:rPr>
          <w:lang w:val="el-GR"/>
        </w:rPr>
        <w:t xml:space="preserve">  </w:t>
      </w:r>
      <w:r w:rsidR="00621B6A">
        <w:rPr>
          <w:lang w:val="el-GR"/>
        </w:rPr>
        <w:t>όλα τα παραπάνω</w:t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CC4027">
        <w:rPr>
          <w:rFonts w:eastAsiaTheme="minorEastAsia" w:cstheme="minorHAnsi"/>
          <w:b/>
          <w:bCs/>
          <w:i/>
          <w:lang w:val="el-GR"/>
        </w:rPr>
        <w:t>5</w:t>
      </w:r>
    </w:p>
    <w:p w14:paraId="4BC864C9" w14:textId="77777777" w:rsidR="003A388C" w:rsidRPr="003A388C" w:rsidRDefault="003A388C" w:rsidP="003A388C">
      <w:pPr>
        <w:pStyle w:val="ListParagraph"/>
        <w:ind w:left="0"/>
        <w:jc w:val="both"/>
        <w:rPr>
          <w:rFonts w:eastAsiaTheme="minorEastAsia" w:cstheme="minorHAnsi"/>
          <w:b/>
          <w:bCs/>
          <w:i/>
          <w:sz w:val="8"/>
          <w:szCs w:val="8"/>
          <w:lang w:val="el-GR"/>
        </w:rPr>
      </w:pPr>
    </w:p>
    <w:p w14:paraId="49452C5F" w14:textId="59A41D20" w:rsidR="00CC4027" w:rsidRDefault="00CC4027" w:rsidP="00CC4027">
      <w:pPr>
        <w:pStyle w:val="ListParagraph"/>
        <w:numPr>
          <w:ilvl w:val="1"/>
          <w:numId w:val="2"/>
        </w:numPr>
        <w:ind w:left="0" w:firstLine="0"/>
        <w:jc w:val="both"/>
        <w:rPr>
          <w:b/>
          <w:bCs/>
          <w:lang w:val="el-GR"/>
        </w:rPr>
      </w:pPr>
      <w:r w:rsidRPr="00CC4027">
        <w:rPr>
          <w:lang w:val="el-GR"/>
        </w:rPr>
        <w:t>Κάθε σύστημα PLC καταλήγει πάντα σε ακροδέκτες (</w:t>
      </w:r>
      <w:proofErr w:type="spellStart"/>
      <w:r w:rsidRPr="00CC4027">
        <w:rPr>
          <w:lang w:val="el-GR"/>
        </w:rPr>
        <w:t>κλέμες</w:t>
      </w:r>
      <w:proofErr w:type="spellEnd"/>
      <w:r w:rsidRPr="00CC4027">
        <w:rPr>
          <w:lang w:val="el-GR"/>
        </w:rPr>
        <w:t>)</w:t>
      </w:r>
      <w:r>
        <w:rPr>
          <w:lang w:val="el-GR"/>
        </w:rPr>
        <w:t xml:space="preserve"> που ανήκουν </w:t>
      </w:r>
      <w:r>
        <w:rPr>
          <w:lang w:val="el-GR"/>
        </w:rPr>
        <w:t xml:space="preserve">: </w:t>
      </w:r>
    </w:p>
    <w:p w14:paraId="7DC42322" w14:textId="0ED97E98" w:rsidR="00CC4027" w:rsidRDefault="00CC4027" w:rsidP="00CC4027">
      <w:pPr>
        <w:pStyle w:val="ListParagraph"/>
        <w:ind w:left="0"/>
        <w:jc w:val="both"/>
        <w:rPr>
          <w:b/>
          <w:bCs/>
          <w:lang w:val="el-GR"/>
        </w:rPr>
      </w:pPr>
      <w:bookmarkStart w:id="1" w:name="_Hlk119416521"/>
      <w:r w:rsidRPr="00CF0DAE">
        <w:rPr>
          <w:b/>
          <w:bCs/>
          <w:lang w:val="el-GR"/>
        </w:rPr>
        <w:t>α</w:t>
      </w:r>
      <w:r w:rsidRPr="00CF0DAE">
        <w:rPr>
          <w:lang w:val="el-GR"/>
        </w:rPr>
        <w:t xml:space="preserve">. </w:t>
      </w:r>
      <w:r>
        <w:rPr>
          <w:lang w:val="el-GR"/>
        </w:rPr>
        <w:t xml:space="preserve"> </w:t>
      </w:r>
      <w:r w:rsidRPr="00CC4027">
        <w:rPr>
          <w:lang w:val="el-GR"/>
        </w:rPr>
        <w:t>στις μονάδες εισόδων</w:t>
      </w:r>
      <w:r>
        <w:rPr>
          <w:lang w:val="el-GR"/>
        </w:rPr>
        <w:t xml:space="preserve"> και εξόδων</w:t>
      </w:r>
    </w:p>
    <w:bookmarkEnd w:id="1"/>
    <w:p w14:paraId="6884BB65" w14:textId="7B17E74F" w:rsidR="00CC4027" w:rsidRDefault="00CC4027" w:rsidP="00CC4027">
      <w:pPr>
        <w:pStyle w:val="ListParagraph"/>
        <w:ind w:left="0"/>
        <w:jc w:val="both"/>
        <w:rPr>
          <w:lang w:val="el-GR"/>
        </w:rPr>
      </w:pPr>
      <w:r w:rsidRPr="00CF0DAE">
        <w:rPr>
          <w:b/>
          <w:bCs/>
          <w:lang w:val="el-GR"/>
        </w:rPr>
        <w:t>β</w:t>
      </w:r>
      <w:r w:rsidRPr="00CF0DAE">
        <w:rPr>
          <w:lang w:val="el-GR"/>
        </w:rPr>
        <w:t xml:space="preserve">.   </w:t>
      </w:r>
      <w:r>
        <w:rPr>
          <w:lang w:val="el-GR"/>
        </w:rPr>
        <w:t>στη κεντρική μονάδα επεξεργασίας</w:t>
      </w:r>
      <w:r w:rsidRPr="00CF0DAE">
        <w:rPr>
          <w:lang w:val="el-GR"/>
        </w:rPr>
        <w:tab/>
      </w:r>
    </w:p>
    <w:p w14:paraId="47160F32" w14:textId="487F13FA" w:rsidR="00CC4027" w:rsidRPr="00AE7EAA" w:rsidRDefault="00CC4027" w:rsidP="00CC4027">
      <w:pPr>
        <w:jc w:val="both"/>
        <w:rPr>
          <w:lang w:val="el-GR"/>
        </w:rPr>
      </w:pPr>
      <w:r w:rsidRPr="00AE7EAA">
        <w:rPr>
          <w:b/>
          <w:bCs/>
          <w:lang w:val="el-GR"/>
        </w:rPr>
        <w:t xml:space="preserve">γ. </w:t>
      </w:r>
      <w:r w:rsidRPr="00AE7EAA">
        <w:rPr>
          <w:lang w:val="el-GR"/>
        </w:rPr>
        <w:t xml:space="preserve"> </w:t>
      </w:r>
      <w:r>
        <w:rPr>
          <w:lang w:val="el-GR"/>
        </w:rPr>
        <w:t>στην κεντρική μονάδα τροφοδοσίας</w:t>
      </w:r>
      <w:r w:rsidRPr="00AE7EAA">
        <w:rPr>
          <w:lang w:val="el-GR"/>
        </w:rPr>
        <w:tab/>
      </w:r>
    </w:p>
    <w:p w14:paraId="4252C69C" w14:textId="61CF5805" w:rsidR="00CC4027" w:rsidRDefault="00CC4027" w:rsidP="003A388C">
      <w:pPr>
        <w:pStyle w:val="ListParagraph"/>
        <w:ind w:left="0"/>
        <w:jc w:val="both"/>
        <w:rPr>
          <w:rFonts w:eastAsiaTheme="minorEastAsia" w:cstheme="minorHAnsi"/>
          <w:b/>
          <w:bCs/>
          <w:i/>
          <w:lang w:val="el-GR"/>
        </w:rPr>
      </w:pPr>
      <w:r w:rsidRPr="00CF0DAE">
        <w:rPr>
          <w:b/>
          <w:bCs/>
          <w:lang w:val="el-GR"/>
        </w:rPr>
        <w:t>δ.</w:t>
      </w:r>
      <w:r w:rsidRPr="00CF0DAE">
        <w:rPr>
          <w:lang w:val="el-GR"/>
        </w:rPr>
        <w:t xml:space="preserve">  </w:t>
      </w:r>
      <w:r>
        <w:rPr>
          <w:lang w:val="el-GR"/>
        </w:rPr>
        <w:t>σε κανένα από τα</w:t>
      </w:r>
      <w:r>
        <w:rPr>
          <w:lang w:val="el-GR"/>
        </w:rPr>
        <w:t xml:space="preserve"> παραπάνω</w:t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p w14:paraId="6A70B252" w14:textId="77777777" w:rsidR="003A388C" w:rsidRPr="003A388C" w:rsidRDefault="003A388C" w:rsidP="003A388C">
      <w:pPr>
        <w:pStyle w:val="ListParagraph"/>
        <w:ind w:left="0"/>
        <w:jc w:val="both"/>
        <w:rPr>
          <w:sz w:val="8"/>
          <w:szCs w:val="8"/>
          <w:lang w:val="el-GR"/>
        </w:rPr>
      </w:pPr>
    </w:p>
    <w:p w14:paraId="6C352802" w14:textId="3E021DEA" w:rsidR="00CC4027" w:rsidRPr="00CC4027" w:rsidRDefault="00CC4027" w:rsidP="00CC4027">
      <w:pPr>
        <w:pStyle w:val="ListParagraph"/>
        <w:numPr>
          <w:ilvl w:val="1"/>
          <w:numId w:val="2"/>
        </w:numPr>
        <w:ind w:left="360" w:hanging="360"/>
        <w:jc w:val="both"/>
        <w:rPr>
          <w:lang w:val="el-GR"/>
        </w:rPr>
      </w:pPr>
      <w:r w:rsidRPr="00CC4027">
        <w:rPr>
          <w:lang w:val="el-GR"/>
        </w:rPr>
        <w:t>Στους ακροδέκτες εισόδων καταλήγουν οι αγωγοί</w:t>
      </w:r>
      <w:r>
        <w:rPr>
          <w:lang w:val="el-GR"/>
        </w:rPr>
        <w:t xml:space="preserve"> </w:t>
      </w:r>
      <w:r w:rsidRPr="00CC4027">
        <w:rPr>
          <w:lang w:val="el-GR"/>
        </w:rPr>
        <w:t xml:space="preserve">που έρχονται από : </w:t>
      </w:r>
    </w:p>
    <w:p w14:paraId="26E0A8B1" w14:textId="77777777" w:rsidR="00CC4027" w:rsidRDefault="00CC4027" w:rsidP="00CC4027">
      <w:pPr>
        <w:pStyle w:val="ListParagraph"/>
        <w:ind w:left="0"/>
        <w:jc w:val="both"/>
        <w:rPr>
          <w:b/>
          <w:bCs/>
          <w:lang w:val="el-GR"/>
        </w:rPr>
      </w:pPr>
      <w:bookmarkStart w:id="2" w:name="_Hlk119416561"/>
      <w:r w:rsidRPr="00CF0DAE">
        <w:rPr>
          <w:b/>
          <w:bCs/>
          <w:lang w:val="el-GR"/>
        </w:rPr>
        <w:t>α</w:t>
      </w:r>
      <w:r w:rsidRPr="00CF0DAE">
        <w:rPr>
          <w:lang w:val="el-GR"/>
        </w:rPr>
        <w:t xml:space="preserve">. </w:t>
      </w:r>
      <w:r>
        <w:rPr>
          <w:lang w:val="el-GR"/>
        </w:rPr>
        <w:t xml:space="preserve"> </w:t>
      </w:r>
      <w:r w:rsidRPr="00CC4027">
        <w:rPr>
          <w:lang w:val="el-GR"/>
        </w:rPr>
        <w:t>αισθητήρες</w:t>
      </w:r>
    </w:p>
    <w:bookmarkEnd w:id="2"/>
    <w:p w14:paraId="7432A48C" w14:textId="405F6634" w:rsidR="00CC4027" w:rsidRPr="00CC4027" w:rsidRDefault="00CC4027" w:rsidP="00CC4027">
      <w:pPr>
        <w:pStyle w:val="ListParagraph"/>
        <w:ind w:left="0"/>
        <w:jc w:val="both"/>
        <w:rPr>
          <w:b/>
          <w:bCs/>
          <w:lang w:val="el-GR"/>
        </w:rPr>
      </w:pPr>
      <w:r w:rsidRPr="00CF0DAE">
        <w:rPr>
          <w:b/>
          <w:bCs/>
          <w:lang w:val="el-GR"/>
        </w:rPr>
        <w:t>β</w:t>
      </w:r>
      <w:r w:rsidRPr="00CF0DAE">
        <w:rPr>
          <w:lang w:val="el-GR"/>
        </w:rPr>
        <w:t xml:space="preserve">.   </w:t>
      </w:r>
      <w:r w:rsidRPr="00CC4027">
        <w:rPr>
          <w:lang w:val="el-GR"/>
        </w:rPr>
        <w:t>πηνία ηλεκτρονόμων ισχύος</w:t>
      </w:r>
      <w:r w:rsidRPr="00CF0DAE">
        <w:rPr>
          <w:lang w:val="el-GR"/>
        </w:rPr>
        <w:tab/>
      </w:r>
    </w:p>
    <w:p w14:paraId="55DF8B17" w14:textId="7859B4A1" w:rsidR="00CC4027" w:rsidRPr="00AE7EAA" w:rsidRDefault="00CC4027" w:rsidP="00CC4027">
      <w:pPr>
        <w:jc w:val="both"/>
        <w:rPr>
          <w:lang w:val="el-GR"/>
        </w:rPr>
      </w:pPr>
      <w:r w:rsidRPr="00AE7EAA">
        <w:rPr>
          <w:b/>
          <w:bCs/>
          <w:lang w:val="el-GR"/>
        </w:rPr>
        <w:t xml:space="preserve">γ. </w:t>
      </w:r>
      <w:r w:rsidRPr="00AE7EAA">
        <w:rPr>
          <w:lang w:val="el-GR"/>
        </w:rPr>
        <w:t xml:space="preserve"> </w:t>
      </w:r>
      <w:r w:rsidR="003A388C" w:rsidRPr="003A388C">
        <w:rPr>
          <w:lang w:val="el-GR"/>
        </w:rPr>
        <w:t>ηλεκτρομαγνητικές βαλβίδες</w:t>
      </w:r>
      <w:r w:rsidRPr="00AE7EAA">
        <w:rPr>
          <w:lang w:val="el-GR"/>
        </w:rPr>
        <w:tab/>
      </w:r>
    </w:p>
    <w:p w14:paraId="075C83FA" w14:textId="3191E48E" w:rsidR="00CC4027" w:rsidRDefault="00CC4027" w:rsidP="003A388C">
      <w:pPr>
        <w:pStyle w:val="ListParagraph"/>
        <w:ind w:left="0"/>
        <w:jc w:val="both"/>
        <w:rPr>
          <w:rFonts w:eastAsiaTheme="minorEastAsia" w:cstheme="minorHAnsi"/>
          <w:b/>
          <w:bCs/>
          <w:i/>
          <w:lang w:val="el-GR"/>
        </w:rPr>
      </w:pPr>
      <w:r w:rsidRPr="00CF0DAE">
        <w:rPr>
          <w:b/>
          <w:bCs/>
          <w:lang w:val="el-GR"/>
        </w:rPr>
        <w:t>δ.</w:t>
      </w:r>
      <w:r w:rsidRPr="00CF0DAE">
        <w:rPr>
          <w:lang w:val="el-GR"/>
        </w:rPr>
        <w:t xml:space="preserve">  </w:t>
      </w:r>
      <w:r w:rsidR="003A388C" w:rsidRPr="003A388C">
        <w:rPr>
          <w:lang w:val="el-GR"/>
        </w:rPr>
        <w:t>λυχνίες ένδειξης</w:t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p w14:paraId="44F9F281" w14:textId="77777777" w:rsidR="003A388C" w:rsidRPr="003A388C" w:rsidRDefault="003A388C" w:rsidP="003A388C">
      <w:pPr>
        <w:pStyle w:val="ListParagraph"/>
        <w:ind w:left="0"/>
        <w:jc w:val="both"/>
        <w:rPr>
          <w:sz w:val="8"/>
          <w:szCs w:val="8"/>
          <w:lang w:val="el-GR"/>
        </w:rPr>
      </w:pPr>
    </w:p>
    <w:p w14:paraId="2E7365B9" w14:textId="77777777" w:rsidR="00CC4027" w:rsidRPr="00CC4027" w:rsidRDefault="00CC4027" w:rsidP="00CC4027">
      <w:pPr>
        <w:pStyle w:val="ListParagraph"/>
        <w:numPr>
          <w:ilvl w:val="0"/>
          <w:numId w:val="3"/>
        </w:numPr>
        <w:jc w:val="both"/>
        <w:rPr>
          <w:vanish/>
          <w:lang w:val="el-GR"/>
        </w:rPr>
      </w:pPr>
    </w:p>
    <w:p w14:paraId="01ACEA59" w14:textId="77777777" w:rsidR="00CC4027" w:rsidRPr="00CC4027" w:rsidRDefault="00CC4027" w:rsidP="00CC4027">
      <w:pPr>
        <w:pStyle w:val="ListParagraph"/>
        <w:numPr>
          <w:ilvl w:val="1"/>
          <w:numId w:val="3"/>
        </w:numPr>
        <w:jc w:val="both"/>
        <w:rPr>
          <w:vanish/>
          <w:lang w:val="el-GR"/>
        </w:rPr>
      </w:pPr>
    </w:p>
    <w:p w14:paraId="618B09B7" w14:textId="77777777" w:rsidR="00CC4027" w:rsidRPr="00CC4027" w:rsidRDefault="00CC4027" w:rsidP="00CC4027">
      <w:pPr>
        <w:pStyle w:val="ListParagraph"/>
        <w:numPr>
          <w:ilvl w:val="1"/>
          <w:numId w:val="3"/>
        </w:numPr>
        <w:jc w:val="both"/>
        <w:rPr>
          <w:vanish/>
          <w:lang w:val="el-GR"/>
        </w:rPr>
      </w:pPr>
    </w:p>
    <w:p w14:paraId="68BF19FF" w14:textId="77777777" w:rsidR="00CC4027" w:rsidRPr="00CC4027" w:rsidRDefault="00CC4027" w:rsidP="00CC4027">
      <w:pPr>
        <w:pStyle w:val="ListParagraph"/>
        <w:numPr>
          <w:ilvl w:val="1"/>
          <w:numId w:val="3"/>
        </w:numPr>
        <w:jc w:val="both"/>
        <w:rPr>
          <w:vanish/>
          <w:lang w:val="el-GR"/>
        </w:rPr>
      </w:pPr>
    </w:p>
    <w:p w14:paraId="66C2BB01" w14:textId="5B575DDC" w:rsidR="00CC4027" w:rsidRPr="00CC4027" w:rsidRDefault="00CC4027" w:rsidP="00CC4027">
      <w:pPr>
        <w:pStyle w:val="ListParagraph"/>
        <w:numPr>
          <w:ilvl w:val="1"/>
          <w:numId w:val="3"/>
        </w:numPr>
        <w:ind w:left="270" w:hanging="270"/>
        <w:jc w:val="both"/>
        <w:rPr>
          <w:lang w:val="el-GR"/>
        </w:rPr>
      </w:pPr>
      <w:r w:rsidRPr="00CC4027">
        <w:rPr>
          <w:lang w:val="el-GR"/>
        </w:rPr>
        <w:t>Στους ακροδέκτες ε</w:t>
      </w:r>
      <w:r>
        <w:rPr>
          <w:lang w:val="el-GR"/>
        </w:rPr>
        <w:t>ξό</w:t>
      </w:r>
      <w:r w:rsidRPr="00CC4027">
        <w:rPr>
          <w:lang w:val="el-GR"/>
        </w:rPr>
        <w:t>δων καταλήγουν οι αγωγοί</w:t>
      </w:r>
      <w:r>
        <w:rPr>
          <w:lang w:val="el-GR"/>
        </w:rPr>
        <w:t xml:space="preserve"> </w:t>
      </w:r>
      <w:r w:rsidRPr="00CC4027">
        <w:rPr>
          <w:lang w:val="el-GR"/>
        </w:rPr>
        <w:t xml:space="preserve">που </w:t>
      </w:r>
      <w:r>
        <w:rPr>
          <w:lang w:val="el-GR"/>
        </w:rPr>
        <w:t>τροφοδοτούν</w:t>
      </w:r>
      <w:r w:rsidRPr="00CC4027">
        <w:rPr>
          <w:lang w:val="el-GR"/>
        </w:rPr>
        <w:t xml:space="preserve"> : </w:t>
      </w:r>
    </w:p>
    <w:p w14:paraId="578CFA37" w14:textId="36A19D81" w:rsidR="00CC4027" w:rsidRDefault="00CC4027" w:rsidP="00CC4027">
      <w:pPr>
        <w:pStyle w:val="ListParagraph"/>
        <w:ind w:left="0"/>
        <w:jc w:val="both"/>
        <w:rPr>
          <w:b/>
          <w:bCs/>
          <w:lang w:val="el-GR"/>
        </w:rPr>
      </w:pPr>
      <w:r w:rsidRPr="00CF0DAE">
        <w:rPr>
          <w:b/>
          <w:bCs/>
          <w:lang w:val="el-GR"/>
        </w:rPr>
        <w:t>α</w:t>
      </w:r>
      <w:r w:rsidRPr="00CF0DAE">
        <w:rPr>
          <w:lang w:val="el-GR"/>
        </w:rPr>
        <w:t xml:space="preserve">. </w:t>
      </w:r>
      <w:r>
        <w:rPr>
          <w:lang w:val="el-GR"/>
        </w:rPr>
        <w:t xml:space="preserve"> </w:t>
      </w:r>
      <w:r w:rsidRPr="00CC4027">
        <w:rPr>
          <w:lang w:val="el-GR"/>
        </w:rPr>
        <w:t>αισθητήρες</w:t>
      </w:r>
    </w:p>
    <w:p w14:paraId="5667FC8D" w14:textId="0A5EBAED" w:rsidR="00CC4027" w:rsidRDefault="00CC4027" w:rsidP="00CC4027">
      <w:pPr>
        <w:pStyle w:val="ListParagraph"/>
        <w:ind w:left="0"/>
        <w:jc w:val="both"/>
        <w:rPr>
          <w:lang w:val="el-GR"/>
        </w:rPr>
      </w:pPr>
      <w:bookmarkStart w:id="3" w:name="_Hlk119416585"/>
      <w:r w:rsidRPr="00CF0DAE">
        <w:rPr>
          <w:b/>
          <w:bCs/>
          <w:lang w:val="el-GR"/>
        </w:rPr>
        <w:t>β</w:t>
      </w:r>
      <w:r w:rsidRPr="00CF0DAE">
        <w:rPr>
          <w:lang w:val="el-GR"/>
        </w:rPr>
        <w:t xml:space="preserve">.   </w:t>
      </w:r>
      <w:r w:rsidRPr="00CC4027">
        <w:rPr>
          <w:lang w:val="el-GR"/>
        </w:rPr>
        <w:t>πηνία ηλεκτρονόμων ισχύος</w:t>
      </w:r>
      <w:bookmarkEnd w:id="3"/>
      <w:r w:rsidRPr="00CF0DAE">
        <w:rPr>
          <w:lang w:val="el-GR"/>
        </w:rPr>
        <w:tab/>
      </w:r>
    </w:p>
    <w:p w14:paraId="0DF492E4" w14:textId="77777777" w:rsidR="003A388C" w:rsidRDefault="00CC4027" w:rsidP="003A388C">
      <w:pPr>
        <w:jc w:val="both"/>
        <w:rPr>
          <w:lang w:val="el-GR"/>
        </w:rPr>
      </w:pPr>
      <w:r w:rsidRPr="00AE7EAA">
        <w:rPr>
          <w:b/>
          <w:bCs/>
          <w:lang w:val="el-GR"/>
        </w:rPr>
        <w:t xml:space="preserve">γ. </w:t>
      </w:r>
      <w:r w:rsidRPr="00AE7EAA">
        <w:rPr>
          <w:lang w:val="el-GR"/>
        </w:rPr>
        <w:t xml:space="preserve"> </w:t>
      </w:r>
      <w:r w:rsidR="003A388C" w:rsidRPr="003A388C">
        <w:rPr>
          <w:lang w:val="el-GR"/>
        </w:rPr>
        <w:t>διακόπτες</w:t>
      </w:r>
      <w:r w:rsidRPr="00AE7EAA">
        <w:rPr>
          <w:lang w:val="el-GR"/>
        </w:rPr>
        <w:tab/>
      </w:r>
    </w:p>
    <w:p w14:paraId="7D7D2F77" w14:textId="5B02F6D2" w:rsidR="00CC4027" w:rsidRDefault="00CC4027" w:rsidP="003A388C">
      <w:pPr>
        <w:jc w:val="both"/>
        <w:rPr>
          <w:rFonts w:eastAsiaTheme="minorEastAsia" w:cstheme="minorHAnsi"/>
          <w:b/>
          <w:bCs/>
          <w:i/>
          <w:lang w:val="el-GR"/>
        </w:rPr>
      </w:pPr>
      <w:r w:rsidRPr="00CF0DAE">
        <w:rPr>
          <w:b/>
          <w:bCs/>
          <w:lang w:val="el-GR"/>
        </w:rPr>
        <w:t>δ.</w:t>
      </w:r>
      <w:r w:rsidRPr="00CF0DAE">
        <w:rPr>
          <w:lang w:val="el-GR"/>
        </w:rPr>
        <w:t xml:space="preserve">  </w:t>
      </w:r>
      <w:proofErr w:type="spellStart"/>
      <w:r w:rsidR="003A388C" w:rsidRPr="003A388C">
        <w:rPr>
          <w:lang w:val="el-GR"/>
        </w:rPr>
        <w:t>μπουτόν</w:t>
      </w:r>
      <w:proofErr w:type="spellEnd"/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="003A388C"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p w14:paraId="1BC3B85F" w14:textId="77777777" w:rsidR="003A388C" w:rsidRPr="003A388C" w:rsidRDefault="003A388C" w:rsidP="003A388C">
      <w:pPr>
        <w:jc w:val="both"/>
        <w:rPr>
          <w:sz w:val="8"/>
          <w:szCs w:val="8"/>
          <w:lang w:val="el-GR"/>
        </w:rPr>
      </w:pPr>
    </w:p>
    <w:p w14:paraId="5D6D69AF" w14:textId="60928BE9" w:rsidR="003A388C" w:rsidRPr="00CC4027" w:rsidRDefault="003A388C" w:rsidP="003A388C">
      <w:pPr>
        <w:pStyle w:val="ListParagraph"/>
        <w:numPr>
          <w:ilvl w:val="1"/>
          <w:numId w:val="3"/>
        </w:numPr>
        <w:ind w:left="270" w:hanging="270"/>
        <w:jc w:val="both"/>
        <w:rPr>
          <w:lang w:val="el-GR"/>
        </w:rPr>
      </w:pPr>
      <w:r w:rsidRPr="003A388C">
        <w:rPr>
          <w:lang w:val="el-GR"/>
        </w:rPr>
        <w:t>Εξωτερικά σε μια κεντρική μονάδα επεξεργασίας συνήθως υπάρχουν</w:t>
      </w:r>
      <w:r w:rsidRPr="00CC4027">
        <w:rPr>
          <w:lang w:val="el-GR"/>
        </w:rPr>
        <w:t xml:space="preserve"> : </w:t>
      </w:r>
    </w:p>
    <w:p w14:paraId="497C3664" w14:textId="0893CF6B" w:rsidR="003A388C" w:rsidRDefault="003A388C" w:rsidP="003A388C">
      <w:pPr>
        <w:pStyle w:val="ListParagraph"/>
        <w:ind w:left="0"/>
        <w:jc w:val="both"/>
        <w:rPr>
          <w:b/>
          <w:bCs/>
          <w:lang w:val="el-GR"/>
        </w:rPr>
      </w:pPr>
      <w:r w:rsidRPr="00CF0DAE">
        <w:rPr>
          <w:b/>
          <w:bCs/>
          <w:lang w:val="el-GR"/>
        </w:rPr>
        <w:t>α</w:t>
      </w:r>
      <w:r w:rsidRPr="00CF0DAE">
        <w:rPr>
          <w:lang w:val="el-GR"/>
        </w:rPr>
        <w:t xml:space="preserve">. </w:t>
      </w:r>
      <w:r>
        <w:rPr>
          <w:lang w:val="el-GR"/>
        </w:rPr>
        <w:t xml:space="preserve"> </w:t>
      </w:r>
      <w:r w:rsidRPr="003A388C">
        <w:rPr>
          <w:lang w:val="el-GR"/>
        </w:rPr>
        <w:t>Θέση σύνδεσης της συσκευής προγραμματισμού</w:t>
      </w:r>
    </w:p>
    <w:p w14:paraId="3D3F6FAC" w14:textId="4496C68F" w:rsidR="003A388C" w:rsidRDefault="003A388C" w:rsidP="003A388C">
      <w:pPr>
        <w:pStyle w:val="ListParagraph"/>
        <w:ind w:left="0"/>
        <w:jc w:val="both"/>
        <w:rPr>
          <w:lang w:val="el-GR"/>
        </w:rPr>
      </w:pPr>
      <w:r w:rsidRPr="00CF0DAE">
        <w:rPr>
          <w:b/>
          <w:bCs/>
          <w:lang w:val="el-GR"/>
        </w:rPr>
        <w:t>β</w:t>
      </w:r>
      <w:r w:rsidRPr="00CF0DAE">
        <w:rPr>
          <w:lang w:val="el-GR"/>
        </w:rPr>
        <w:t xml:space="preserve">.   </w:t>
      </w:r>
      <w:r w:rsidRPr="003A388C">
        <w:rPr>
          <w:lang w:val="el-GR"/>
        </w:rPr>
        <w:t>Θέση σύνδεσης επεκτάσεων</w:t>
      </w:r>
      <w:r w:rsidRPr="00CF0DAE">
        <w:rPr>
          <w:lang w:val="el-GR"/>
        </w:rPr>
        <w:tab/>
      </w:r>
    </w:p>
    <w:p w14:paraId="45ABEF0D" w14:textId="3F5C42A0" w:rsidR="003A388C" w:rsidRDefault="003A388C" w:rsidP="003A388C">
      <w:pPr>
        <w:jc w:val="both"/>
        <w:rPr>
          <w:lang w:val="el-GR"/>
        </w:rPr>
      </w:pPr>
      <w:r w:rsidRPr="00AE7EAA">
        <w:rPr>
          <w:b/>
          <w:bCs/>
          <w:lang w:val="el-GR"/>
        </w:rPr>
        <w:t xml:space="preserve">γ. </w:t>
      </w:r>
      <w:r w:rsidRPr="00AE7EAA">
        <w:rPr>
          <w:lang w:val="el-GR"/>
        </w:rPr>
        <w:t xml:space="preserve"> </w:t>
      </w:r>
      <w:r w:rsidR="00CC01D7" w:rsidRPr="00CC01D7">
        <w:rPr>
          <w:lang w:val="el-GR"/>
        </w:rPr>
        <w:t>Λυχνίες ένδειξης</w:t>
      </w:r>
      <w:r w:rsidRPr="00AE7EAA">
        <w:rPr>
          <w:lang w:val="el-GR"/>
        </w:rPr>
        <w:tab/>
      </w:r>
    </w:p>
    <w:p w14:paraId="524DDA1C" w14:textId="7E181C42" w:rsidR="008B1957" w:rsidRPr="003A388C" w:rsidRDefault="003A388C" w:rsidP="003A388C">
      <w:pPr>
        <w:jc w:val="both"/>
        <w:rPr>
          <w:lang w:val="el-GR"/>
        </w:rPr>
      </w:pPr>
      <w:r w:rsidRPr="00CF0DAE">
        <w:rPr>
          <w:b/>
          <w:bCs/>
          <w:lang w:val="el-GR"/>
        </w:rPr>
        <w:t>δ.</w:t>
      </w:r>
      <w:r w:rsidRPr="00CF0DAE">
        <w:rPr>
          <w:lang w:val="el-GR"/>
        </w:rPr>
        <w:t xml:space="preserve">  </w:t>
      </w:r>
      <w:r w:rsidR="00CC01D7">
        <w:rPr>
          <w:lang w:val="el-GR"/>
        </w:rPr>
        <w:t>όλα τα παραπάνω</w:t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>
        <w:rPr>
          <w:lang w:val="el-GR"/>
        </w:rPr>
        <w:tab/>
      </w: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5</w:t>
      </w:r>
    </w:p>
    <w:sectPr w:rsidR="008B1957" w:rsidRPr="003A388C" w:rsidSect="00752DB2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3326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2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1"/>
  </w:num>
  <w:num w:numId="2" w16cid:durableId="1416130036">
    <w:abstractNumId w:val="2"/>
  </w:num>
  <w:num w:numId="3" w16cid:durableId="15469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3240BC"/>
    <w:rsid w:val="003A388C"/>
    <w:rsid w:val="00621B6A"/>
    <w:rsid w:val="00752DB2"/>
    <w:rsid w:val="007E5EFB"/>
    <w:rsid w:val="008B1957"/>
    <w:rsid w:val="00A34C35"/>
    <w:rsid w:val="00AE2700"/>
    <w:rsid w:val="00AE7EAA"/>
    <w:rsid w:val="00CC01D7"/>
    <w:rsid w:val="00CC4027"/>
    <w:rsid w:val="00F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2022-11-15T12:32:00Z</dcterms:created>
  <dcterms:modified xsi:type="dcterms:W3CDTF">2022-11-15T12:56:00Z</dcterms:modified>
</cp:coreProperties>
</file>