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273" w:rsidRPr="009102B6" w:rsidRDefault="00CE4273" w:rsidP="00CE4273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9102B6">
        <w:rPr>
          <w:b/>
          <w:bCs/>
          <w:sz w:val="24"/>
          <w:szCs w:val="24"/>
          <w:u w:val="single"/>
        </w:rPr>
        <w:t>ΕΝΔΕΙΚΤΙΚΕΣ ΑΠΑΝΤΗΣΕΙΣ</w:t>
      </w:r>
    </w:p>
    <w:p w:rsidR="00CE4273" w:rsidRPr="00F16890" w:rsidRDefault="00CE4273" w:rsidP="00CE4273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F16890">
        <w:rPr>
          <w:b/>
          <w:bCs/>
          <w:sz w:val="24"/>
          <w:szCs w:val="24"/>
          <w:u w:val="single"/>
        </w:rPr>
        <w:t>Θέμα 2</w:t>
      </w:r>
      <w:r w:rsidRPr="00F16890">
        <w:rPr>
          <w:b/>
          <w:bCs/>
          <w:sz w:val="24"/>
          <w:szCs w:val="24"/>
          <w:u w:val="single"/>
          <w:vertAlign w:val="superscript"/>
          <w:lang w:val="en-US"/>
        </w:rPr>
        <w:t>o</w:t>
      </w:r>
    </w:p>
    <w:p w:rsidR="00CE4273" w:rsidRDefault="00CE4273" w:rsidP="00CE4273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2.1</w:t>
      </w:r>
    </w:p>
    <w:p w:rsidR="00CE4273" w:rsidRPr="003F6165" w:rsidRDefault="00CE4273" w:rsidP="00CE4273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3F6165">
        <w:rPr>
          <w:rFonts w:ascii="Calibri" w:hAnsi="Calibri" w:cs="Calibri"/>
          <w:b/>
          <w:sz w:val="24"/>
          <w:szCs w:val="24"/>
        </w:rPr>
        <w:t>1</w:t>
      </w:r>
      <w:r>
        <w:rPr>
          <w:rFonts w:ascii="Calibri" w:hAnsi="Calibri" w:cs="Calibri"/>
          <w:sz w:val="24"/>
          <w:szCs w:val="24"/>
        </w:rPr>
        <w:t xml:space="preserve"> – β</w:t>
      </w:r>
    </w:p>
    <w:p w:rsidR="00CE4273" w:rsidRPr="003F6165" w:rsidRDefault="00CE4273" w:rsidP="00CE4273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3F6165">
        <w:rPr>
          <w:rFonts w:ascii="Calibri" w:hAnsi="Calibri" w:cs="Calibri"/>
          <w:b/>
          <w:sz w:val="24"/>
          <w:szCs w:val="24"/>
        </w:rPr>
        <w:t>2</w:t>
      </w:r>
      <w:r w:rsidRPr="003F6165">
        <w:rPr>
          <w:rFonts w:ascii="Calibri" w:hAnsi="Calibri" w:cs="Calibri"/>
          <w:sz w:val="24"/>
          <w:szCs w:val="24"/>
        </w:rPr>
        <w:t xml:space="preserve"> –</w:t>
      </w:r>
      <w:r>
        <w:rPr>
          <w:rFonts w:ascii="Calibri" w:hAnsi="Calibri" w:cs="Calibri"/>
          <w:sz w:val="24"/>
          <w:szCs w:val="24"/>
        </w:rPr>
        <w:t xml:space="preserve"> α</w:t>
      </w:r>
    </w:p>
    <w:p w:rsidR="00CE4273" w:rsidRPr="003F6165" w:rsidRDefault="00CE4273" w:rsidP="00CE4273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3F6165">
        <w:rPr>
          <w:rFonts w:ascii="Calibri" w:hAnsi="Calibri" w:cs="Calibri"/>
          <w:b/>
          <w:sz w:val="24"/>
          <w:szCs w:val="24"/>
        </w:rPr>
        <w:t>3</w:t>
      </w:r>
      <w:r>
        <w:rPr>
          <w:rFonts w:ascii="Calibri" w:hAnsi="Calibri" w:cs="Calibri"/>
          <w:sz w:val="24"/>
          <w:szCs w:val="24"/>
        </w:rPr>
        <w:t xml:space="preserve"> – ε</w:t>
      </w:r>
    </w:p>
    <w:p w:rsidR="00CE4273" w:rsidRDefault="00CE4273" w:rsidP="00CE4273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3F6165">
        <w:rPr>
          <w:rFonts w:ascii="Calibri" w:hAnsi="Calibri" w:cs="Calibri"/>
          <w:b/>
          <w:sz w:val="24"/>
          <w:szCs w:val="24"/>
        </w:rPr>
        <w:t>4</w:t>
      </w:r>
      <w:r>
        <w:rPr>
          <w:rFonts w:ascii="Calibri" w:hAnsi="Calibri" w:cs="Calibri"/>
          <w:sz w:val="24"/>
          <w:szCs w:val="24"/>
        </w:rPr>
        <w:t xml:space="preserve"> – δ</w:t>
      </w:r>
    </w:p>
    <w:p w:rsidR="00CE4273" w:rsidRDefault="00CE4273" w:rsidP="00CE4273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</w:p>
    <w:p w:rsidR="00CE4273" w:rsidRDefault="00CE4273" w:rsidP="00CE4273">
      <w:pPr>
        <w:autoSpaceDE w:val="0"/>
        <w:autoSpaceDN w:val="0"/>
        <w:adjustRightInd w:val="0"/>
        <w:spacing w:after="0" w:line="360" w:lineRule="auto"/>
        <w:jc w:val="both"/>
        <w:rPr>
          <w:bCs/>
          <w:sz w:val="24"/>
          <w:szCs w:val="24"/>
        </w:rPr>
      </w:pPr>
      <w:r w:rsidRPr="003917DB">
        <w:rPr>
          <w:b/>
          <w:bCs/>
          <w:sz w:val="24"/>
          <w:szCs w:val="24"/>
        </w:rPr>
        <w:t>2.</w:t>
      </w:r>
      <w:r>
        <w:rPr>
          <w:b/>
          <w:bCs/>
          <w:sz w:val="24"/>
          <w:szCs w:val="24"/>
        </w:rPr>
        <w:t>2</w:t>
      </w:r>
      <w:r>
        <w:rPr>
          <w:bCs/>
          <w:sz w:val="24"/>
          <w:szCs w:val="24"/>
        </w:rPr>
        <w:t xml:space="preserve"> Οι τρεις φάσεις του ερπυσμού ενός μεταλλικού υλικού με την πάροδο του χρόνου είναι:</w:t>
      </w:r>
    </w:p>
    <w:p w:rsidR="00CE4273" w:rsidRDefault="00CE4273" w:rsidP="00CE4273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φάση πρωτογενούς ερπυσμού. </w:t>
      </w:r>
    </w:p>
    <w:p w:rsidR="00CE4273" w:rsidRDefault="00CE4273" w:rsidP="00CE4273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φάση δευτερογενούς ερπυσμού, που ο ρυθμός παραμόρφωσης παραμένει σταθερός. </w:t>
      </w:r>
    </w:p>
    <w:p w:rsidR="00CE4273" w:rsidRPr="00C80AC4" w:rsidRDefault="00CE4273" w:rsidP="00CE4273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φάση τριτογενούς ερπυσμού, που χαρακτηρίζεται από ολοένα αυξανόμενο ρυθμό παραμόρφωσης έως την τελική θραύση του υλικού. </w:t>
      </w:r>
    </w:p>
    <w:p w:rsidR="00CE4273" w:rsidRDefault="00CE4273" w:rsidP="00CE4273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b/>
          <w:sz w:val="24"/>
          <w:szCs w:val="24"/>
        </w:rPr>
      </w:pPr>
    </w:p>
    <w:p w:rsidR="00CE4273" w:rsidRPr="00E9174B" w:rsidRDefault="00CE4273" w:rsidP="00CE4273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3F57AF" w:rsidRPr="00CE4273" w:rsidRDefault="003F57AF" w:rsidP="00CE4273">
      <w:bookmarkStart w:id="0" w:name="_GoBack"/>
      <w:bookmarkEnd w:id="0"/>
    </w:p>
    <w:sectPr w:rsidR="003F57AF" w:rsidRPr="00CE4273" w:rsidSect="00AE6E6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866AF"/>
    <w:multiLevelType w:val="hybridMultilevel"/>
    <w:tmpl w:val="335E02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320951"/>
    <w:multiLevelType w:val="hybridMultilevel"/>
    <w:tmpl w:val="2046642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424CFE"/>
    <w:multiLevelType w:val="hybridMultilevel"/>
    <w:tmpl w:val="EADA69A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726B32"/>
    <w:multiLevelType w:val="hybridMultilevel"/>
    <w:tmpl w:val="765665A2"/>
    <w:lvl w:ilvl="0" w:tplc="719E1D7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1287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2A9C51F2"/>
    <w:multiLevelType w:val="hybridMultilevel"/>
    <w:tmpl w:val="EA1CCB0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92D876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C12BA2"/>
    <w:multiLevelType w:val="hybridMultilevel"/>
    <w:tmpl w:val="2A102A3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6D5"/>
    <w:rsid w:val="000C306B"/>
    <w:rsid w:val="00163D17"/>
    <w:rsid w:val="001C2D8E"/>
    <w:rsid w:val="00237A54"/>
    <w:rsid w:val="003D0597"/>
    <w:rsid w:val="003F57AF"/>
    <w:rsid w:val="00427384"/>
    <w:rsid w:val="00582A25"/>
    <w:rsid w:val="00834DC2"/>
    <w:rsid w:val="008C3E7A"/>
    <w:rsid w:val="008D06D5"/>
    <w:rsid w:val="0092464B"/>
    <w:rsid w:val="009A4FDB"/>
    <w:rsid w:val="009F087E"/>
    <w:rsid w:val="00CE4273"/>
    <w:rsid w:val="00D40A7A"/>
    <w:rsid w:val="00E01886"/>
    <w:rsid w:val="00F579DE"/>
    <w:rsid w:val="00F82BB5"/>
    <w:rsid w:val="00FD0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936EBAA4-15C6-480A-965E-AF494DC5F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06D5"/>
    <w:rPr>
      <w:rFonts w:eastAsiaTheme="minorEastAsia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06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triantafa@outlook.com</dc:creator>
  <cp:lastModifiedBy>User</cp:lastModifiedBy>
  <cp:revision>2</cp:revision>
  <cp:lastPrinted>2022-10-23T10:08:00Z</cp:lastPrinted>
  <dcterms:created xsi:type="dcterms:W3CDTF">2022-11-17T07:15:00Z</dcterms:created>
  <dcterms:modified xsi:type="dcterms:W3CDTF">2022-11-17T07:15:00Z</dcterms:modified>
</cp:coreProperties>
</file>