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17416" w14:textId="09FE1F87" w:rsidR="001266FC" w:rsidRDefault="001266FC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62E04D14" w14:textId="5A627DB3" w:rsidR="00086C43" w:rsidRDefault="00086C43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Αν συμβολίσουμε με </w:t>
      </w:r>
      <w:r w:rsidR="00BD0825">
        <w:rPr>
          <w:sz w:val="24"/>
          <w:szCs w:val="24"/>
        </w:rPr>
        <w:t>«</w:t>
      </w:r>
      <w:r>
        <w:rPr>
          <w:sz w:val="24"/>
          <w:szCs w:val="24"/>
        </w:rPr>
        <w:t>κ</w:t>
      </w:r>
      <w:r w:rsidR="00BD0825">
        <w:rPr>
          <w:sz w:val="24"/>
          <w:szCs w:val="24"/>
        </w:rPr>
        <w:t xml:space="preserve">» το </w:t>
      </w:r>
      <w:r>
        <w:rPr>
          <w:sz w:val="24"/>
          <w:szCs w:val="24"/>
        </w:rPr>
        <w:t xml:space="preserve">κορίτσι και με </w:t>
      </w:r>
      <w:r w:rsidR="00BD0825">
        <w:rPr>
          <w:sz w:val="24"/>
          <w:szCs w:val="24"/>
        </w:rPr>
        <w:t>«</w:t>
      </w:r>
      <w:r>
        <w:rPr>
          <w:sz w:val="24"/>
          <w:szCs w:val="24"/>
        </w:rPr>
        <w:t>α</w:t>
      </w:r>
      <w:r w:rsidR="00BD0825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BD0825">
        <w:rPr>
          <w:sz w:val="24"/>
          <w:szCs w:val="24"/>
        </w:rPr>
        <w:t>το αγόρι</w:t>
      </w:r>
      <w:r>
        <w:rPr>
          <w:sz w:val="24"/>
          <w:szCs w:val="24"/>
        </w:rPr>
        <w:t xml:space="preserve"> τότε τα τρία </w:t>
      </w:r>
      <w:r w:rsidR="00BD0825">
        <w:rPr>
          <w:sz w:val="24"/>
          <w:szCs w:val="24"/>
        </w:rPr>
        <w:t>παιδιά</w:t>
      </w:r>
      <w:r>
        <w:rPr>
          <w:sz w:val="24"/>
          <w:szCs w:val="24"/>
        </w:rPr>
        <w:t xml:space="preserve"> </w:t>
      </w:r>
      <w:r w:rsidR="00F92F33">
        <w:rPr>
          <w:sz w:val="24"/>
          <w:szCs w:val="24"/>
        </w:rPr>
        <w:t xml:space="preserve">της οικογένειας </w:t>
      </w:r>
      <w:r>
        <w:rPr>
          <w:sz w:val="24"/>
          <w:szCs w:val="24"/>
        </w:rPr>
        <w:t>με σειρά γέννησης παριστάνονται από τριάδες</w:t>
      </w:r>
      <w:r w:rsidR="00BD0825">
        <w:rPr>
          <w:sz w:val="24"/>
          <w:szCs w:val="24"/>
        </w:rPr>
        <w:t xml:space="preserve">. Για παράδειγμα η τριάδα (α,κ,α) αντιστοιχεί σε οικογένεια με πρώτο παιδί αγόρι, δεύτερο παιδί κορίτσι και τρίτο παιδί αγόρι. Οπότε, </w:t>
      </w:r>
      <w:r w:rsidR="00035C37">
        <w:rPr>
          <w:sz w:val="24"/>
          <w:szCs w:val="24"/>
        </w:rPr>
        <w:t>τα ενδεχόμενα Α, Β, Γ με αναγραφή των στοιχείων τους είναι :</w:t>
      </w:r>
    </w:p>
    <w:p w14:paraId="750C27C6" w14:textId="2FD3A871" w:rsidR="00086C43" w:rsidRDefault="00086C43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Α= {(κ,</w:t>
      </w:r>
      <w:r w:rsidR="00177A49">
        <w:rPr>
          <w:sz w:val="24"/>
          <w:szCs w:val="24"/>
        </w:rPr>
        <w:t>κ</w:t>
      </w:r>
      <w:r>
        <w:rPr>
          <w:sz w:val="24"/>
          <w:szCs w:val="24"/>
        </w:rPr>
        <w:t>,</w:t>
      </w:r>
      <w:r w:rsidR="00177A49">
        <w:rPr>
          <w:sz w:val="24"/>
          <w:szCs w:val="24"/>
        </w:rPr>
        <w:t>κ</w:t>
      </w:r>
      <w:r>
        <w:rPr>
          <w:sz w:val="24"/>
          <w:szCs w:val="24"/>
        </w:rPr>
        <w:t xml:space="preserve">), </w:t>
      </w:r>
      <w:r w:rsidR="00BD0825">
        <w:rPr>
          <w:sz w:val="24"/>
          <w:szCs w:val="24"/>
        </w:rPr>
        <w:t>(</w:t>
      </w:r>
      <w:r w:rsidR="00177A49">
        <w:rPr>
          <w:sz w:val="24"/>
          <w:szCs w:val="24"/>
        </w:rPr>
        <w:t>κ,κ,α), (κ,α,κ), (κ,α,α)}</w:t>
      </w:r>
    </w:p>
    <w:p w14:paraId="1D8DD7D9" w14:textId="6C6E838D" w:rsidR="00177A49" w:rsidRDefault="00177A49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Β= {(κ,κ,κ), (α,α,α)}</w:t>
      </w:r>
    </w:p>
    <w:p w14:paraId="66B9A278" w14:textId="3D8796B4" w:rsidR="00177A49" w:rsidRPr="00086C43" w:rsidRDefault="00177A49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Γ={(κ,α,κ), (α,κ,α)}</w:t>
      </w:r>
    </w:p>
    <w:p w14:paraId="44A216C3" w14:textId="665960A1" w:rsidR="00A85611" w:rsidRDefault="00177A49" w:rsidP="00A85611">
      <w:pPr>
        <w:pStyle w:val="pf0"/>
        <w:spacing w:before="0" w:beforeAutospacing="0" w:after="0" w:afterAutospacing="0" w:line="36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>β)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Το πλήθ</w:t>
      </w:r>
      <w:r w:rsidR="00653851">
        <w:rPr>
          <w:rStyle w:val="cf01"/>
          <w:rFonts w:asciiTheme="minorHAnsi" w:hAnsiTheme="minorHAnsi" w:cstheme="minorHAnsi"/>
          <w:sz w:val="24"/>
          <w:szCs w:val="24"/>
        </w:rPr>
        <w:t>ος των οικογενειών που είναι δυνατό</w:t>
      </w:r>
      <w:r w:rsidR="009468D2">
        <w:rPr>
          <w:rStyle w:val="cf01"/>
          <w:rFonts w:asciiTheme="minorHAnsi" w:hAnsiTheme="minorHAnsi" w:cstheme="minorHAnsi"/>
          <w:sz w:val="24"/>
          <w:szCs w:val="24"/>
        </w:rPr>
        <w:t>ν</w:t>
      </w:r>
      <w:r w:rsidR="00653851">
        <w:rPr>
          <w:rStyle w:val="cf01"/>
          <w:rFonts w:asciiTheme="minorHAnsi" w:hAnsiTheme="minorHAnsi" w:cstheme="minorHAnsi"/>
          <w:sz w:val="24"/>
          <w:szCs w:val="24"/>
        </w:rPr>
        <w:t xml:space="preserve"> να σχηματιστούν μ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>ε τρία παιδιά</w:t>
      </w:r>
      <w:r w:rsidR="00653851">
        <w:rPr>
          <w:rStyle w:val="cf01"/>
          <w:rFonts w:asciiTheme="minorHAnsi" w:hAnsiTheme="minorHAnsi" w:cstheme="minorHAnsi"/>
          <w:sz w:val="24"/>
          <w:szCs w:val="24"/>
        </w:rPr>
        <w:t>,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αν εξετάσουμε τα παιδιά των οικογενειών αυτών ως προς το φύλο και τη </w:t>
      </w:r>
      <w:r w:rsidR="00A85611" w:rsidRPr="00A85611">
        <w:rPr>
          <w:rFonts w:asciiTheme="minorHAnsi" w:hAnsiTheme="minorHAnsi" w:cstheme="minorHAnsi"/>
        </w:rPr>
        <w:t xml:space="preserve">σειρά γέννησής </w:t>
      </w:r>
      <w:r w:rsidR="00653851">
        <w:rPr>
          <w:rFonts w:asciiTheme="minorHAnsi" w:hAnsiTheme="minorHAnsi" w:cstheme="minorHAnsi"/>
        </w:rPr>
        <w:t>τους,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 xml:space="preserve"> είναι 2∙2∙2= 8. Γ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>ια το φύλο του 1</w:t>
      </w:r>
      <w:r w:rsidR="00A85611" w:rsidRPr="00855895">
        <w:rPr>
          <w:rStyle w:val="cf01"/>
          <w:rFonts w:asciiTheme="minorHAnsi" w:hAnsiTheme="minorHAnsi" w:cstheme="minorHAnsi"/>
          <w:sz w:val="24"/>
          <w:szCs w:val="24"/>
          <w:vertAlign w:val="superscript"/>
        </w:rPr>
        <w:t>ου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παιδι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>ού έχουμε 2 δυνατά αποτελέσματα. Γ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>ια καθένα από τα αποτελέσματα</w:t>
      </w:r>
      <w:r w:rsidR="00D342D2" w:rsidRPr="00D342D2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>αυτά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έχουμε 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>επίσης 2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δυνατά αποτελέσματα για το φύλο του 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>2</w:t>
      </w:r>
      <w:r w:rsidR="00D342D2">
        <w:rPr>
          <w:rStyle w:val="cf01"/>
          <w:rFonts w:asciiTheme="minorHAnsi" w:hAnsiTheme="minorHAnsi" w:cstheme="minorHAnsi"/>
          <w:sz w:val="24"/>
          <w:szCs w:val="24"/>
          <w:vertAlign w:val="superscript"/>
        </w:rPr>
        <w:t>ου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 xml:space="preserve"> παιδιού. Τ</w:t>
      </w:r>
      <w:r w:rsidR="00A85611" w:rsidRPr="00015027">
        <w:rPr>
          <w:rStyle w:val="cf01"/>
          <w:rFonts w:asciiTheme="minorHAnsi" w:hAnsiTheme="minorHAnsi" w:cstheme="minorHAnsi"/>
          <w:sz w:val="24"/>
          <w:szCs w:val="24"/>
        </w:rPr>
        <w:t>έλος για καθένα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 xml:space="preserve"> από τα 4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αποτελέσματα που προέκυψαν από τις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 xml:space="preserve"> δύο πρώτες γεννήσεις έχουμε 2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δυνατά αποτελέσματα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 xml:space="preserve"> και</w:t>
      </w:r>
      <w:bookmarkStart w:id="0" w:name="_GoBack"/>
      <w:bookmarkEnd w:id="0"/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για την 3η γέννηση. Έτσι:</w:t>
      </w:r>
    </w:p>
    <w:p w14:paraId="74298B83" w14:textId="12CD1BC7" w:rsidR="00177A49" w:rsidRDefault="00A85611" w:rsidP="00465224">
      <w:pPr>
        <w:pStyle w:val="pf0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Η πι</w:t>
      </w:r>
      <w:r w:rsidR="00177A49" w:rsidRPr="00177A49">
        <w:rPr>
          <w:rFonts w:asciiTheme="minorHAnsi" w:hAnsiTheme="minorHAnsi" w:cstheme="minorHAnsi"/>
        </w:rPr>
        <w:t>θανότητα το πρώτο παιδί της οικογένειας να είναι κορίτσι</w:t>
      </w:r>
      <w:r w:rsidR="00465224">
        <w:rPr>
          <w:rFonts w:asciiTheme="minorHAnsi" w:hAnsiTheme="minorHAnsi" w:cstheme="minorHAnsi"/>
        </w:rPr>
        <w:t>, δηλαδή</w:t>
      </w:r>
      <w:r w:rsidR="00177A49">
        <w:rPr>
          <w:rFonts w:asciiTheme="minorHAnsi" w:hAnsiTheme="minorHAnsi" w:cstheme="minorHAnsi"/>
        </w:rPr>
        <w:t xml:space="preserve"> η πιθανότητα </w:t>
      </w:r>
      <w:bookmarkStart w:id="1" w:name="_Hlk116260682"/>
      <w:r w:rsidR="00177A49">
        <w:rPr>
          <w:rFonts w:asciiTheme="minorHAnsi" w:hAnsiTheme="minorHAnsi" w:cstheme="minorHAnsi"/>
        </w:rPr>
        <w:t xml:space="preserve">να πραγματοποιηθεί το ενδεχόμενο Α, ισούται με </w:t>
      </w:r>
    </w:p>
    <w:bookmarkStart w:id="2" w:name="_Hlk116260746"/>
    <w:p w14:paraId="5989A045" w14:textId="08AC1A39" w:rsidR="00177A49" w:rsidRPr="00035C37" w:rsidRDefault="00A304B1" w:rsidP="00855895">
      <w:pPr>
        <w:pStyle w:val="pf0"/>
        <w:spacing w:before="0" w:beforeAutospacing="0" w:line="360" w:lineRule="auto"/>
        <w:jc w:val="center"/>
        <w:rPr>
          <w:rStyle w:val="cf01"/>
          <w:rFonts w:asciiTheme="minorHAnsi" w:hAnsiTheme="minorHAnsi" w:cstheme="minorHAnsi"/>
          <w:sz w:val="28"/>
          <w:szCs w:val="28"/>
        </w:rPr>
      </w:pPr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πλ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ή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θος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ευνο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ϊ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κ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ώ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ν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αποτελεσμ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ά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των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για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το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Α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 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πλ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ή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θος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ό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λων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των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δυνατ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ώ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ν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αποτελεσμ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ά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των</m:t>
            </m:r>
          </m:den>
        </m:f>
      </m:oMath>
      <w:bookmarkEnd w:id="2"/>
      <w:r w:rsidR="00177A49" w:rsidRPr="00035C37">
        <w:rPr>
          <w:rStyle w:val="cf01"/>
          <w:rFonts w:asciiTheme="minorHAnsi" w:hAnsiTheme="minorHAnsi" w:cstheme="minorHAnsi"/>
          <w:sz w:val="28"/>
          <w:szCs w:val="28"/>
        </w:rPr>
        <w:t xml:space="preserve"> = </w:t>
      </w:r>
      <w:bookmarkStart w:id="3" w:name="_Hlk116259934"/>
      <w:bookmarkStart w:id="4" w:name="_Hlk116260779"/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="00855895" w:rsidRPr="00035C37">
        <w:rPr>
          <w:rStyle w:val="cf01"/>
          <w:rFonts w:asciiTheme="minorHAnsi" w:hAnsiTheme="minorHAnsi" w:cstheme="minorHAnsi"/>
          <w:sz w:val="28"/>
          <w:szCs w:val="28"/>
        </w:rPr>
        <w:t xml:space="preserve"> </w:t>
      </w:r>
      <w:bookmarkEnd w:id="3"/>
      <w:r w:rsidR="00A85611" w:rsidRPr="00035C37">
        <w:rPr>
          <w:rStyle w:val="cf01"/>
          <w:rFonts w:asciiTheme="minorHAnsi" w:hAnsiTheme="minorHAnsi" w:cstheme="minorHAnsi"/>
          <w:sz w:val="28"/>
          <w:szCs w:val="28"/>
        </w:rPr>
        <w:t xml:space="preserve">= </w:t>
      </w:r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</m:oMath>
    </w:p>
    <w:bookmarkEnd w:id="1"/>
    <w:bookmarkEnd w:id="4"/>
    <w:p w14:paraId="7691053F" w14:textId="7A89E75E" w:rsidR="00465224" w:rsidRDefault="00465224" w:rsidP="00465224">
      <w:pPr>
        <w:pStyle w:val="pf0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 xml:space="preserve">Η πιθανότητα </w:t>
      </w:r>
      <w:r w:rsidRPr="00465224">
        <w:rPr>
          <w:rFonts w:asciiTheme="minorHAnsi" w:hAnsiTheme="minorHAnsi" w:cstheme="minorHAnsi"/>
        </w:rPr>
        <w:t>και τα τρία παιδιά της οικογένειας να είναι ίδιου φύλου</w:t>
      </w:r>
      <w:r>
        <w:rPr>
          <w:rFonts w:asciiTheme="minorHAnsi" w:hAnsiTheme="minorHAnsi" w:cstheme="minorHAnsi"/>
        </w:rPr>
        <w:t xml:space="preserve">, δηλαδή η πιθανότητα </w:t>
      </w:r>
      <w:r w:rsidRPr="00465224">
        <w:rPr>
          <w:rFonts w:asciiTheme="minorHAnsi" w:hAnsiTheme="minorHAnsi" w:cstheme="minorHAnsi"/>
        </w:rPr>
        <w:t xml:space="preserve">να πραγματοποιηθεί το ενδεχόμενο </w:t>
      </w:r>
      <w:r>
        <w:rPr>
          <w:rFonts w:asciiTheme="minorHAnsi" w:hAnsiTheme="minorHAnsi" w:cstheme="minorHAnsi"/>
        </w:rPr>
        <w:t>Β</w:t>
      </w:r>
      <w:r w:rsidRPr="00465224">
        <w:rPr>
          <w:rFonts w:asciiTheme="minorHAnsi" w:hAnsiTheme="minorHAnsi" w:cstheme="minorHAnsi"/>
        </w:rPr>
        <w:t xml:space="preserve">, ισούται με </w:t>
      </w:r>
    </w:p>
    <w:bookmarkStart w:id="5" w:name="_Hlk116260908"/>
    <w:p w14:paraId="3D845C25" w14:textId="461C82BC" w:rsidR="00465224" w:rsidRPr="00035C37" w:rsidRDefault="00A304B1" w:rsidP="00465224">
      <w:pPr>
        <w:pStyle w:val="pf0"/>
        <w:spacing w:before="0" w:beforeAutospacing="0" w:line="360" w:lineRule="auto"/>
        <w:jc w:val="center"/>
        <w:rPr>
          <w:rStyle w:val="cf01"/>
          <w:rFonts w:asciiTheme="minorHAnsi" w:hAnsiTheme="minorHAnsi" w:cstheme="minorHAnsi"/>
          <w:i/>
          <w:sz w:val="28"/>
          <w:szCs w:val="28"/>
        </w:rPr>
      </w:pPr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πλ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ή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θος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ευνο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ϊ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κ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ώ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ν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αποτελεσμ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ά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των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για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το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Β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 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πλ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ή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θος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ό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λων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των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δυνατ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ώ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ν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αποτε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λεσμ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ά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των</m:t>
            </m:r>
          </m:den>
        </m:f>
      </m:oMath>
      <w:bookmarkEnd w:id="5"/>
      <w:r w:rsidR="00465224" w:rsidRPr="00035C37">
        <w:rPr>
          <w:rStyle w:val="cf01"/>
          <w:rFonts w:asciiTheme="minorHAnsi" w:hAnsiTheme="minorHAnsi" w:cstheme="minorHAnsi"/>
          <w:i/>
          <w:sz w:val="28"/>
          <w:szCs w:val="28"/>
        </w:rPr>
        <w:t xml:space="preserve"> = </w:t>
      </w:r>
      <w:bookmarkStart w:id="6" w:name="_Hlk116260932"/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="00465224" w:rsidRPr="00035C37">
        <w:rPr>
          <w:rStyle w:val="cf01"/>
          <w:rFonts w:asciiTheme="minorHAnsi" w:hAnsiTheme="minorHAnsi" w:cstheme="minorHAnsi"/>
          <w:i/>
          <w:sz w:val="28"/>
          <w:szCs w:val="28"/>
        </w:rPr>
        <w:t xml:space="preserve"> = </w:t>
      </w:r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  <w:r w:rsidR="00465224" w:rsidRPr="00035C37">
        <w:rPr>
          <w:rStyle w:val="cf01"/>
          <w:rFonts w:asciiTheme="minorHAnsi" w:hAnsiTheme="minorHAnsi" w:cstheme="minorHAnsi"/>
          <w:i/>
          <w:sz w:val="28"/>
          <w:szCs w:val="28"/>
        </w:rPr>
        <w:t>.</w:t>
      </w:r>
      <w:bookmarkEnd w:id="6"/>
    </w:p>
    <w:p w14:paraId="7B2CE825" w14:textId="55B1E004" w:rsidR="00465224" w:rsidRDefault="00465224" w:rsidP="00465224">
      <w:pPr>
        <w:pStyle w:val="pf0"/>
        <w:numPr>
          <w:ilvl w:val="0"/>
          <w:numId w:val="20"/>
        </w:numPr>
        <w:spacing w:before="0" w:beforeAutospacing="0" w:line="36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 xml:space="preserve">Η πιθανότητα να πραγματοποιηθεί το ενδεχόμενο Γ ισούται με </w:t>
      </w:r>
    </w:p>
    <w:p w14:paraId="23EBCCED" w14:textId="2068ADF7" w:rsidR="00465224" w:rsidRPr="00035C37" w:rsidRDefault="00A304B1" w:rsidP="00465224">
      <w:pPr>
        <w:pStyle w:val="pf0"/>
        <w:spacing w:before="0" w:beforeAutospacing="0" w:line="360" w:lineRule="auto"/>
        <w:ind w:left="720"/>
        <w:jc w:val="center"/>
        <w:rPr>
          <w:rStyle w:val="cf01"/>
          <w:rFonts w:asciiTheme="minorHAnsi" w:hAnsiTheme="minorHAnsi" w:cstheme="minorHAnsi"/>
          <w:i/>
          <w:sz w:val="28"/>
          <w:szCs w:val="28"/>
        </w:rPr>
      </w:pPr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πλ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ή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θος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ευνο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ϊ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κ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ώ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ν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αποτελεσμ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ά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των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για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το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Γ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 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πλ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ή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θος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ό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λων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των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δυνατ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ώ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ν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 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αποτελεσμ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ά</m:t>
            </m:r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των</m:t>
            </m:r>
          </m:den>
        </m:f>
        <m:r>
          <w:rPr>
            <w:rStyle w:val="cf01"/>
            <w:rFonts w:ascii="Cambria Math" w:hAnsi="Cambria Math" w:cstheme="minorHAnsi"/>
            <w:sz w:val="28"/>
            <w:szCs w:val="28"/>
          </w:rPr>
          <m:t xml:space="preserve">= </m:t>
        </m:r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="00465224" w:rsidRPr="00035C37">
        <w:rPr>
          <w:rStyle w:val="cf01"/>
          <w:rFonts w:asciiTheme="minorHAnsi" w:hAnsiTheme="minorHAnsi" w:cstheme="minorHAnsi"/>
          <w:i/>
          <w:sz w:val="28"/>
          <w:szCs w:val="28"/>
        </w:rPr>
        <w:t xml:space="preserve"> = </w:t>
      </w:r>
      <w:bookmarkStart w:id="7" w:name="_Hlk116261108"/>
      <w:bookmarkStart w:id="8" w:name="_Hlk116261611"/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  <w:r w:rsidR="00465224" w:rsidRPr="00035C37">
        <w:rPr>
          <w:rStyle w:val="cf01"/>
          <w:rFonts w:asciiTheme="minorHAnsi" w:hAnsiTheme="minorHAnsi" w:cstheme="minorHAnsi"/>
          <w:i/>
          <w:sz w:val="28"/>
          <w:szCs w:val="28"/>
        </w:rPr>
        <w:t>.</w:t>
      </w:r>
      <w:bookmarkEnd w:id="7"/>
    </w:p>
    <w:bookmarkEnd w:id="8"/>
    <w:p w14:paraId="5A0677E4" w14:textId="453240B7" w:rsidR="00624EDB" w:rsidRDefault="00465224" w:rsidP="00465224">
      <w:pPr>
        <w:pStyle w:val="pf0"/>
        <w:spacing w:before="0" w:beforeAutospacing="0" w:line="360" w:lineRule="auto"/>
        <w:ind w:left="720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 xml:space="preserve">Το ενδεχόμενο </w:t>
      </w:r>
      <w:r w:rsidRPr="00465224">
        <w:rPr>
          <w:rStyle w:val="cf01"/>
          <w:rFonts w:asciiTheme="minorHAnsi" w:hAnsiTheme="minorHAnsi" w:cstheme="minorHAnsi"/>
          <w:sz w:val="24"/>
          <w:szCs w:val="24"/>
        </w:rPr>
        <w:t>να φέρει κάποιος 2 φορές κεφαλή αν στρίψει δυο φορές ένα αμερόληπτο κέρμα</w:t>
      </w:r>
      <w:r>
        <w:rPr>
          <w:rStyle w:val="cf01"/>
          <w:rFonts w:asciiTheme="minorHAnsi" w:hAnsiTheme="minorHAnsi" w:cstheme="minorHAnsi"/>
          <w:sz w:val="24"/>
          <w:szCs w:val="24"/>
        </w:rPr>
        <w:t xml:space="preserve"> έχει πιθανότητα να συμβεί ίση με </w:t>
      </w:r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Style w:val="cf01"/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  <w:r w:rsidR="00624EDB">
        <w:rPr>
          <w:rStyle w:val="cf01"/>
          <w:rFonts w:asciiTheme="minorHAnsi" w:hAnsiTheme="minorHAnsi" w:cstheme="minorHAnsi"/>
          <w:sz w:val="24"/>
          <w:szCs w:val="24"/>
        </w:rPr>
        <w:t>, αφού τα δυνατά αποτελέσματα δύο ρίψεων ενός αμερόληπτου κέρματος είναι τα :</w:t>
      </w:r>
    </w:p>
    <w:p w14:paraId="3DFDAF8D" w14:textId="772AB06C" w:rsidR="00465224" w:rsidRDefault="00624EDB" w:rsidP="00465224">
      <w:pPr>
        <w:pStyle w:val="pf0"/>
        <w:spacing w:before="0" w:beforeAutospacing="0" w:line="360" w:lineRule="auto"/>
        <w:ind w:left="720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lastRenderedPageBreak/>
        <w:t>{(Κ,Κ), (Κ,Γ), (Γ,Κ), (Γ,Γ)} και από αυτά το ευνοϊκό για το ενδεχόμενό μας είναι μόνο το (Κ,Κ).</w:t>
      </w:r>
    </w:p>
    <w:p w14:paraId="55902362" w14:textId="79DD63C9" w:rsidR="00624EDB" w:rsidRPr="00624EDB" w:rsidRDefault="00F92F33" w:rsidP="00624EDB">
      <w:pPr>
        <w:pStyle w:val="pf0"/>
        <w:spacing w:before="0" w:beforeAutospacing="0" w:line="360" w:lineRule="auto"/>
        <w:ind w:left="720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>Οπότε π</w:t>
      </w:r>
      <w:r w:rsidR="00624EDB" w:rsidRPr="00624EDB">
        <w:rPr>
          <w:rStyle w:val="cf01"/>
          <w:rFonts w:asciiTheme="minorHAnsi" w:hAnsiTheme="minorHAnsi" w:cstheme="minorHAnsi"/>
          <w:sz w:val="24"/>
          <w:szCs w:val="24"/>
        </w:rPr>
        <w:t xml:space="preserve">ράγματι είναι σωστός ο ισχυρισμός του μαθητή. Τα δύο ενδεχόμενα είναι ισοπίθανα, με πιθανότητα </w:t>
      </w:r>
      <w:r w:rsidR="00035C37">
        <w:rPr>
          <w:rStyle w:val="cf01"/>
          <w:rFonts w:asciiTheme="minorHAnsi" w:hAnsiTheme="minorHAnsi" w:cstheme="minorHAnsi"/>
          <w:sz w:val="24"/>
          <w:szCs w:val="24"/>
        </w:rPr>
        <w:t xml:space="preserve">καθενός </w:t>
      </w:r>
      <w:r w:rsidR="00624EDB" w:rsidRPr="00624EDB">
        <w:rPr>
          <w:rStyle w:val="cf01"/>
          <w:rFonts w:asciiTheme="minorHAnsi" w:hAnsiTheme="minorHAnsi" w:cstheme="minorHAnsi"/>
          <w:sz w:val="24"/>
          <w:szCs w:val="24"/>
        </w:rPr>
        <w:t>να πραγματοποιηθ</w:t>
      </w:r>
      <w:r w:rsidR="00035C37">
        <w:rPr>
          <w:rStyle w:val="cf01"/>
          <w:rFonts w:asciiTheme="minorHAnsi" w:hAnsiTheme="minorHAnsi" w:cstheme="minorHAnsi"/>
          <w:sz w:val="24"/>
          <w:szCs w:val="24"/>
        </w:rPr>
        <w:t>εί</w:t>
      </w:r>
      <w:r w:rsidR="00624EDB" w:rsidRPr="00624EDB">
        <w:rPr>
          <w:rStyle w:val="cf01"/>
          <w:rFonts w:asciiTheme="minorHAnsi" w:hAnsiTheme="minorHAnsi" w:cstheme="minorHAnsi"/>
          <w:sz w:val="24"/>
          <w:szCs w:val="24"/>
        </w:rPr>
        <w:t xml:space="preserve"> ίση με </w:t>
      </w:r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Style w:val="cf01"/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  <w:r w:rsidR="00624EDB" w:rsidRPr="00624EDB">
        <w:rPr>
          <w:rStyle w:val="cf01"/>
          <w:rFonts w:asciiTheme="minorHAnsi" w:hAnsiTheme="minorHAnsi" w:cstheme="minorHAnsi"/>
          <w:sz w:val="24"/>
          <w:szCs w:val="24"/>
        </w:rPr>
        <w:t>.</w:t>
      </w:r>
    </w:p>
    <w:p w14:paraId="3BBF0463" w14:textId="15AA51C0" w:rsidR="00624EDB" w:rsidRDefault="00624EDB" w:rsidP="00465224">
      <w:pPr>
        <w:pStyle w:val="pf0"/>
        <w:spacing w:before="0" w:beforeAutospacing="0" w:line="360" w:lineRule="auto"/>
        <w:ind w:left="720"/>
        <w:jc w:val="both"/>
        <w:rPr>
          <w:rStyle w:val="cf01"/>
          <w:rFonts w:asciiTheme="minorHAnsi" w:hAnsiTheme="minorHAnsi" w:cstheme="minorHAnsi"/>
          <w:sz w:val="24"/>
          <w:szCs w:val="24"/>
        </w:rPr>
      </w:pPr>
    </w:p>
    <w:p w14:paraId="177DFAFC" w14:textId="19CFD986" w:rsidR="00465224" w:rsidRDefault="00465224" w:rsidP="00465224">
      <w:pPr>
        <w:pStyle w:val="pf0"/>
        <w:spacing w:line="360" w:lineRule="auto"/>
        <w:ind w:left="720"/>
        <w:jc w:val="both"/>
        <w:rPr>
          <w:rFonts w:asciiTheme="minorHAnsi" w:hAnsiTheme="minorHAnsi" w:cstheme="minorHAnsi"/>
        </w:rPr>
      </w:pPr>
    </w:p>
    <w:p w14:paraId="1E43885C" w14:textId="77777777" w:rsidR="00465224" w:rsidRPr="00465224" w:rsidRDefault="00465224" w:rsidP="00465224">
      <w:pPr>
        <w:pStyle w:val="pf0"/>
        <w:spacing w:line="360" w:lineRule="auto"/>
        <w:ind w:left="720"/>
        <w:jc w:val="both"/>
        <w:rPr>
          <w:rFonts w:asciiTheme="minorHAnsi" w:hAnsiTheme="minorHAnsi" w:cstheme="minorHAnsi"/>
        </w:rPr>
      </w:pPr>
    </w:p>
    <w:sectPr w:rsidR="00465224" w:rsidRPr="00465224" w:rsidSect="0019206D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85CD4" w14:textId="77777777" w:rsidR="00A304B1" w:rsidRDefault="00A304B1" w:rsidP="005E6BE2">
      <w:r>
        <w:separator/>
      </w:r>
    </w:p>
  </w:endnote>
  <w:endnote w:type="continuationSeparator" w:id="0">
    <w:p w14:paraId="601334AD" w14:textId="77777777" w:rsidR="00A304B1" w:rsidRDefault="00A304B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0AC74" w14:textId="77777777" w:rsidR="00A304B1" w:rsidRDefault="00A304B1" w:rsidP="005E6BE2">
      <w:r>
        <w:separator/>
      </w:r>
    </w:p>
  </w:footnote>
  <w:footnote w:type="continuationSeparator" w:id="0">
    <w:p w14:paraId="64579C08" w14:textId="77777777" w:rsidR="00A304B1" w:rsidRDefault="00A304B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36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72A0"/>
    <w:multiLevelType w:val="hybridMultilevel"/>
    <w:tmpl w:val="312838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A52F5"/>
    <w:multiLevelType w:val="hybridMultilevel"/>
    <w:tmpl w:val="7EAE5DA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3146A"/>
    <w:multiLevelType w:val="hybridMultilevel"/>
    <w:tmpl w:val="D32E26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70F4A"/>
    <w:multiLevelType w:val="hybridMultilevel"/>
    <w:tmpl w:val="FE5CBF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529DD"/>
    <w:multiLevelType w:val="hybridMultilevel"/>
    <w:tmpl w:val="C14C008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ED082B"/>
    <w:multiLevelType w:val="hybridMultilevel"/>
    <w:tmpl w:val="446651B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D3BAF"/>
    <w:multiLevelType w:val="hybridMultilevel"/>
    <w:tmpl w:val="F1FE23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82237E"/>
    <w:multiLevelType w:val="hybridMultilevel"/>
    <w:tmpl w:val="92F08604"/>
    <w:lvl w:ilvl="0" w:tplc="0408001B">
      <w:start w:val="1"/>
      <w:numFmt w:val="lowerRoman"/>
      <w:lvlText w:val="%1."/>
      <w:lvlJc w:val="righ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11"/>
  </w:num>
  <w:num w:numId="5">
    <w:abstractNumId w:val="17"/>
  </w:num>
  <w:num w:numId="6">
    <w:abstractNumId w:val="0"/>
  </w:num>
  <w:num w:numId="7">
    <w:abstractNumId w:val="4"/>
  </w:num>
  <w:num w:numId="8">
    <w:abstractNumId w:val="16"/>
  </w:num>
  <w:num w:numId="9">
    <w:abstractNumId w:val="13"/>
  </w:num>
  <w:num w:numId="10">
    <w:abstractNumId w:val="6"/>
  </w:num>
  <w:num w:numId="11">
    <w:abstractNumId w:val="9"/>
  </w:num>
  <w:num w:numId="12">
    <w:abstractNumId w:val="1"/>
  </w:num>
  <w:num w:numId="13">
    <w:abstractNumId w:val="18"/>
  </w:num>
  <w:num w:numId="14">
    <w:abstractNumId w:val="5"/>
  </w:num>
  <w:num w:numId="15">
    <w:abstractNumId w:val="15"/>
  </w:num>
  <w:num w:numId="16">
    <w:abstractNumId w:val="2"/>
  </w:num>
  <w:num w:numId="17">
    <w:abstractNumId w:val="8"/>
  </w:num>
  <w:num w:numId="18">
    <w:abstractNumId w:val="19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84"/>
    <w:rsid w:val="00001549"/>
    <w:rsid w:val="00015027"/>
    <w:rsid w:val="00035C37"/>
    <w:rsid w:val="0006304A"/>
    <w:rsid w:val="0006575B"/>
    <w:rsid w:val="00071A00"/>
    <w:rsid w:val="0008391F"/>
    <w:rsid w:val="00086C43"/>
    <w:rsid w:val="00094A65"/>
    <w:rsid w:val="000B5CD3"/>
    <w:rsid w:val="000C7F3A"/>
    <w:rsid w:val="000E7CF0"/>
    <w:rsid w:val="000F26B8"/>
    <w:rsid w:val="000F353F"/>
    <w:rsid w:val="00105218"/>
    <w:rsid w:val="00117C34"/>
    <w:rsid w:val="001266FC"/>
    <w:rsid w:val="001375F9"/>
    <w:rsid w:val="0015030D"/>
    <w:rsid w:val="001605CD"/>
    <w:rsid w:val="00177A49"/>
    <w:rsid w:val="00190AC6"/>
    <w:rsid w:val="0019206D"/>
    <w:rsid w:val="00193B97"/>
    <w:rsid w:val="001C434F"/>
    <w:rsid w:val="001D34B4"/>
    <w:rsid w:val="001E0572"/>
    <w:rsid w:val="001E1D74"/>
    <w:rsid w:val="001E7E63"/>
    <w:rsid w:val="00214F4E"/>
    <w:rsid w:val="00223546"/>
    <w:rsid w:val="00235388"/>
    <w:rsid w:val="0025503F"/>
    <w:rsid w:val="00267928"/>
    <w:rsid w:val="00270ACF"/>
    <w:rsid w:val="00280398"/>
    <w:rsid w:val="0028072F"/>
    <w:rsid w:val="00295ED0"/>
    <w:rsid w:val="002A27F8"/>
    <w:rsid w:val="002E5B7C"/>
    <w:rsid w:val="002E6AA5"/>
    <w:rsid w:val="002F02DE"/>
    <w:rsid w:val="00327D5E"/>
    <w:rsid w:val="00332708"/>
    <w:rsid w:val="00332E16"/>
    <w:rsid w:val="00350FD6"/>
    <w:rsid w:val="00351431"/>
    <w:rsid w:val="004479D4"/>
    <w:rsid w:val="00465224"/>
    <w:rsid w:val="00467F50"/>
    <w:rsid w:val="00483AD9"/>
    <w:rsid w:val="004E7EF9"/>
    <w:rsid w:val="00530880"/>
    <w:rsid w:val="0055393D"/>
    <w:rsid w:val="00572722"/>
    <w:rsid w:val="00585A11"/>
    <w:rsid w:val="0059790D"/>
    <w:rsid w:val="005A2F36"/>
    <w:rsid w:val="005A65CF"/>
    <w:rsid w:val="005A6D79"/>
    <w:rsid w:val="005B60B0"/>
    <w:rsid w:val="005C33E6"/>
    <w:rsid w:val="005E6BE2"/>
    <w:rsid w:val="00624EDB"/>
    <w:rsid w:val="006332F7"/>
    <w:rsid w:val="006411A7"/>
    <w:rsid w:val="006533D4"/>
    <w:rsid w:val="00653851"/>
    <w:rsid w:val="0068408A"/>
    <w:rsid w:val="006A1AFE"/>
    <w:rsid w:val="006B02D9"/>
    <w:rsid w:val="006B1F77"/>
    <w:rsid w:val="006D4A41"/>
    <w:rsid w:val="006F09A0"/>
    <w:rsid w:val="007129A5"/>
    <w:rsid w:val="00746273"/>
    <w:rsid w:val="00754786"/>
    <w:rsid w:val="0075669D"/>
    <w:rsid w:val="007759F5"/>
    <w:rsid w:val="00776FA4"/>
    <w:rsid w:val="00795B1B"/>
    <w:rsid w:val="007A7F6D"/>
    <w:rsid w:val="007B2B90"/>
    <w:rsid w:val="007D52EE"/>
    <w:rsid w:val="00812929"/>
    <w:rsid w:val="00817B49"/>
    <w:rsid w:val="0084585D"/>
    <w:rsid w:val="00855895"/>
    <w:rsid w:val="00870F50"/>
    <w:rsid w:val="00891784"/>
    <w:rsid w:val="008B147A"/>
    <w:rsid w:val="008D381B"/>
    <w:rsid w:val="008F6B15"/>
    <w:rsid w:val="00922F6A"/>
    <w:rsid w:val="00930F60"/>
    <w:rsid w:val="009333EA"/>
    <w:rsid w:val="009468D2"/>
    <w:rsid w:val="00956BFB"/>
    <w:rsid w:val="009623F2"/>
    <w:rsid w:val="00970FB2"/>
    <w:rsid w:val="00990B49"/>
    <w:rsid w:val="009B0BA6"/>
    <w:rsid w:val="009B7786"/>
    <w:rsid w:val="009E208C"/>
    <w:rsid w:val="00A05ECB"/>
    <w:rsid w:val="00A1017F"/>
    <w:rsid w:val="00A23BB4"/>
    <w:rsid w:val="00A304B1"/>
    <w:rsid w:val="00A71D9B"/>
    <w:rsid w:val="00A85611"/>
    <w:rsid w:val="00A9786F"/>
    <w:rsid w:val="00AA5C99"/>
    <w:rsid w:val="00AA5D11"/>
    <w:rsid w:val="00AA7F90"/>
    <w:rsid w:val="00AD7523"/>
    <w:rsid w:val="00B0089C"/>
    <w:rsid w:val="00B0576C"/>
    <w:rsid w:val="00B60D42"/>
    <w:rsid w:val="00B934EB"/>
    <w:rsid w:val="00BD0825"/>
    <w:rsid w:val="00C17198"/>
    <w:rsid w:val="00C276E4"/>
    <w:rsid w:val="00C31FB7"/>
    <w:rsid w:val="00C45581"/>
    <w:rsid w:val="00C45669"/>
    <w:rsid w:val="00C53625"/>
    <w:rsid w:val="00C558AD"/>
    <w:rsid w:val="00C6709E"/>
    <w:rsid w:val="00C7738F"/>
    <w:rsid w:val="00C802AE"/>
    <w:rsid w:val="00CD1A57"/>
    <w:rsid w:val="00CD5DA6"/>
    <w:rsid w:val="00CF67A8"/>
    <w:rsid w:val="00D20F44"/>
    <w:rsid w:val="00D32A7F"/>
    <w:rsid w:val="00D342D2"/>
    <w:rsid w:val="00D846B2"/>
    <w:rsid w:val="00DB514E"/>
    <w:rsid w:val="00DC5E75"/>
    <w:rsid w:val="00DD4518"/>
    <w:rsid w:val="00DD5224"/>
    <w:rsid w:val="00DE7A4C"/>
    <w:rsid w:val="00DF06BD"/>
    <w:rsid w:val="00E15A0E"/>
    <w:rsid w:val="00E21585"/>
    <w:rsid w:val="00E4012E"/>
    <w:rsid w:val="00E458E9"/>
    <w:rsid w:val="00E60337"/>
    <w:rsid w:val="00E6035D"/>
    <w:rsid w:val="00E73AE7"/>
    <w:rsid w:val="00E74316"/>
    <w:rsid w:val="00EC6F51"/>
    <w:rsid w:val="00EE0E5F"/>
    <w:rsid w:val="00EE7D06"/>
    <w:rsid w:val="00F238B5"/>
    <w:rsid w:val="00F52C86"/>
    <w:rsid w:val="00F57B1D"/>
    <w:rsid w:val="00F80887"/>
    <w:rsid w:val="00F92F33"/>
    <w:rsid w:val="00FA20AF"/>
    <w:rsid w:val="00FA5AB6"/>
    <w:rsid w:val="00FD7B48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  <w:style w:type="paragraph" w:customStyle="1" w:styleId="pf0">
    <w:name w:val="pf0"/>
    <w:basedOn w:val="a"/>
    <w:rsid w:val="0084585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f01">
    <w:name w:val="cf01"/>
    <w:basedOn w:val="a0"/>
    <w:rsid w:val="0084585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0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2022-10-09T22:29:00Z</dcterms:created>
  <dcterms:modified xsi:type="dcterms:W3CDTF">2022-11-13T20:56:00Z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