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F202C0" w:rsidRDefault="009A2D66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  <w:r w:rsidR="0041514A">
        <w:rPr>
          <w:rFonts w:ascii="Calibri" w:hAnsi="Calibri" w:cs="Calibri"/>
          <w:b/>
          <w:sz w:val="24"/>
          <w:szCs w:val="24"/>
        </w:rPr>
        <w:t xml:space="preserve"> </w:t>
      </w:r>
      <w:r w:rsidR="0041514A">
        <w:rPr>
          <w:rFonts w:ascii="Calibri" w:hAnsi="Calibri" w:cs="Calibri"/>
          <w:sz w:val="24"/>
          <w:szCs w:val="24"/>
        </w:rPr>
        <w:t xml:space="preserve">Ποιος είναι ο σκοπός της μονάδας τροφοδοσίας ενός </w:t>
      </w:r>
      <w:r w:rsidR="0041514A">
        <w:rPr>
          <w:rFonts w:ascii="Calibri" w:hAnsi="Calibri" w:cs="Calibri"/>
          <w:sz w:val="24"/>
          <w:szCs w:val="24"/>
          <w:lang w:val="en-US"/>
        </w:rPr>
        <w:t>PLC</w:t>
      </w:r>
      <w:r w:rsidR="0041514A">
        <w:rPr>
          <w:rFonts w:ascii="Calibri" w:hAnsi="Calibri" w:cs="Calibri"/>
          <w:sz w:val="24"/>
          <w:szCs w:val="24"/>
        </w:rPr>
        <w:t xml:space="preserve">; Ποιες είναι οι τυπικές εσωτερικές </w:t>
      </w:r>
      <w:r w:rsidR="00D2660A">
        <w:rPr>
          <w:rFonts w:ascii="Calibri" w:hAnsi="Calibri" w:cs="Calibri"/>
          <w:sz w:val="24"/>
          <w:szCs w:val="24"/>
        </w:rPr>
        <w:t xml:space="preserve">τάσεις </w:t>
      </w:r>
      <w:r w:rsidR="0041514A">
        <w:rPr>
          <w:rFonts w:ascii="Calibri" w:hAnsi="Calibri" w:cs="Calibri"/>
          <w:sz w:val="24"/>
          <w:szCs w:val="24"/>
        </w:rPr>
        <w:t xml:space="preserve">των </w:t>
      </w:r>
      <w:r w:rsidR="0041514A">
        <w:rPr>
          <w:rFonts w:ascii="Calibri" w:hAnsi="Calibri" w:cs="Calibri"/>
          <w:sz w:val="24"/>
          <w:szCs w:val="24"/>
          <w:lang w:val="en-US"/>
        </w:rPr>
        <w:t>PLC</w:t>
      </w:r>
      <w:r w:rsidR="0041514A" w:rsidRPr="0041514A">
        <w:rPr>
          <w:rFonts w:ascii="Calibri" w:hAnsi="Calibri" w:cs="Calibri"/>
          <w:sz w:val="24"/>
          <w:szCs w:val="24"/>
        </w:rPr>
        <w:t xml:space="preserve"> </w:t>
      </w:r>
      <w:r w:rsidR="0041514A">
        <w:rPr>
          <w:rFonts w:ascii="Calibri" w:hAnsi="Calibri" w:cs="Calibri"/>
          <w:sz w:val="24"/>
          <w:szCs w:val="24"/>
        </w:rPr>
        <w:t>συνήθως;</w:t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</w:p>
    <w:p w:rsidR="000741B0" w:rsidRDefault="0041514A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  <w:lang w:val="en-US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57466D" w:rsidRPr="0057466D" w:rsidRDefault="0057466D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  <w:lang w:val="en-US"/>
        </w:rPr>
      </w:pPr>
    </w:p>
    <w:p w:rsidR="00E40083" w:rsidRDefault="000741B0" w:rsidP="000741B0">
      <w:pPr>
        <w:spacing w:line="360" w:lineRule="auto"/>
        <w:ind w:left="0" w:hanging="5"/>
        <w:jc w:val="both"/>
        <w:rPr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</w:rPr>
        <w:t xml:space="preserve">2.2 </w:t>
      </w:r>
      <w:r w:rsidR="00E40083" w:rsidRPr="00E40083">
        <w:rPr>
          <w:sz w:val="24"/>
          <w:szCs w:val="24"/>
        </w:rPr>
        <w:t xml:space="preserve">Να χαρακτηρίσετε τις προτάσεις που ακολουθούν γράφοντας τη λέξη Σωστό αν η πρόταση είναι σωστή ή τη λέξη Λάθος αν η πρόταση είναι λανθασμένη. </w:t>
      </w:r>
    </w:p>
    <w:p w:rsidR="00E40083" w:rsidRPr="006123D2" w:rsidRDefault="00E40083" w:rsidP="0057466D">
      <w:pPr>
        <w:spacing w:line="360" w:lineRule="auto"/>
        <w:ind w:left="567" w:hanging="5"/>
        <w:jc w:val="both"/>
        <w:rPr>
          <w:sz w:val="24"/>
          <w:szCs w:val="24"/>
        </w:rPr>
      </w:pPr>
      <w:r w:rsidRPr="0057466D">
        <w:rPr>
          <w:b/>
          <w:sz w:val="24"/>
          <w:szCs w:val="24"/>
        </w:rPr>
        <w:t>α)</w:t>
      </w:r>
      <w:r w:rsidR="0057466D" w:rsidRPr="006123D2">
        <w:rPr>
          <w:b/>
          <w:sz w:val="24"/>
          <w:szCs w:val="24"/>
        </w:rPr>
        <w:t xml:space="preserve"> </w:t>
      </w:r>
      <w:r w:rsidR="006123D2">
        <w:rPr>
          <w:sz w:val="24"/>
          <w:szCs w:val="24"/>
        </w:rPr>
        <w:t xml:space="preserve">Η κεντρική μονάδα επεξεργασίας είναι βασική μονάδα ενός </w:t>
      </w:r>
      <w:r w:rsidR="006123D2">
        <w:rPr>
          <w:sz w:val="24"/>
          <w:szCs w:val="24"/>
          <w:lang w:val="en-US"/>
        </w:rPr>
        <w:t>PLC</w:t>
      </w:r>
      <w:r w:rsidR="006123D2" w:rsidRPr="006123D2">
        <w:rPr>
          <w:sz w:val="24"/>
          <w:szCs w:val="24"/>
        </w:rPr>
        <w:t xml:space="preserve"> </w:t>
      </w:r>
      <w:r w:rsidR="006123D2">
        <w:rPr>
          <w:sz w:val="24"/>
          <w:szCs w:val="24"/>
        </w:rPr>
        <w:t>και είναι υπεύθυνη για τη λειτουργία του αυτοματισμού</w:t>
      </w:r>
      <w:r w:rsidRPr="00E40083">
        <w:rPr>
          <w:sz w:val="24"/>
          <w:szCs w:val="24"/>
        </w:rPr>
        <w:t xml:space="preserve">. </w:t>
      </w:r>
    </w:p>
    <w:p w:rsidR="00E40083" w:rsidRPr="006123D2" w:rsidRDefault="00E40083" w:rsidP="0057466D">
      <w:pPr>
        <w:spacing w:line="360" w:lineRule="auto"/>
        <w:ind w:left="567" w:hanging="5"/>
        <w:jc w:val="both"/>
        <w:rPr>
          <w:sz w:val="24"/>
          <w:szCs w:val="24"/>
        </w:rPr>
      </w:pPr>
      <w:r w:rsidRPr="0057466D">
        <w:rPr>
          <w:b/>
          <w:sz w:val="24"/>
          <w:szCs w:val="24"/>
        </w:rPr>
        <w:t>β)</w:t>
      </w:r>
      <w:r w:rsidRPr="00E40083">
        <w:rPr>
          <w:sz w:val="24"/>
          <w:szCs w:val="24"/>
        </w:rPr>
        <w:t xml:space="preserve"> </w:t>
      </w:r>
      <w:r w:rsidR="00407053">
        <w:rPr>
          <w:sz w:val="24"/>
          <w:szCs w:val="24"/>
        </w:rPr>
        <w:t>Ο μικρο</w:t>
      </w:r>
      <w:r w:rsidR="001E13A2">
        <w:rPr>
          <w:sz w:val="24"/>
          <w:szCs w:val="24"/>
        </w:rPr>
        <w:t>επεξερ</w:t>
      </w:r>
      <w:r w:rsidR="00407053">
        <w:rPr>
          <w:sz w:val="24"/>
          <w:szCs w:val="24"/>
        </w:rPr>
        <w:t>γ</w:t>
      </w:r>
      <w:r w:rsidR="001E13A2">
        <w:rPr>
          <w:sz w:val="24"/>
          <w:szCs w:val="24"/>
        </w:rPr>
        <w:t>α</w:t>
      </w:r>
      <w:r w:rsidR="00407053">
        <w:rPr>
          <w:sz w:val="24"/>
          <w:szCs w:val="24"/>
        </w:rPr>
        <w:t>στής είναι ένα ολοκληρωμένο κύκλωμα το οποίο αποτελεί τον εγκέφαλο κάθε μικροϋπολογιστή</w:t>
      </w:r>
      <w:r w:rsidRPr="00E40083">
        <w:rPr>
          <w:sz w:val="24"/>
          <w:szCs w:val="24"/>
        </w:rPr>
        <w:t xml:space="preserve">. </w:t>
      </w:r>
    </w:p>
    <w:p w:rsidR="00E40083" w:rsidRPr="006123D2" w:rsidRDefault="00E40083" w:rsidP="0057466D">
      <w:pPr>
        <w:spacing w:line="360" w:lineRule="auto"/>
        <w:ind w:left="567" w:hanging="5"/>
        <w:jc w:val="both"/>
        <w:rPr>
          <w:sz w:val="24"/>
          <w:szCs w:val="24"/>
        </w:rPr>
      </w:pPr>
      <w:r w:rsidRPr="0057466D">
        <w:rPr>
          <w:b/>
          <w:sz w:val="24"/>
          <w:szCs w:val="24"/>
        </w:rPr>
        <w:t>γ)</w:t>
      </w:r>
      <w:r w:rsidR="00407053">
        <w:rPr>
          <w:b/>
          <w:sz w:val="24"/>
          <w:szCs w:val="24"/>
        </w:rPr>
        <w:t xml:space="preserve"> </w:t>
      </w:r>
      <w:r w:rsidR="00025571">
        <w:rPr>
          <w:sz w:val="24"/>
          <w:szCs w:val="24"/>
        </w:rPr>
        <w:t xml:space="preserve">Η μνήμη της κεντρικής μονάδας διακρίνεται σε </w:t>
      </w:r>
      <w:r w:rsidR="00025571">
        <w:rPr>
          <w:sz w:val="24"/>
          <w:szCs w:val="24"/>
          <w:lang w:val="en-US"/>
        </w:rPr>
        <w:t>RAM</w:t>
      </w:r>
      <w:r w:rsidR="00025571" w:rsidRPr="00025571">
        <w:rPr>
          <w:sz w:val="24"/>
          <w:szCs w:val="24"/>
        </w:rPr>
        <w:t xml:space="preserve">, </w:t>
      </w:r>
      <w:r w:rsidR="00025571">
        <w:rPr>
          <w:sz w:val="24"/>
          <w:szCs w:val="24"/>
          <w:lang w:val="en-US"/>
        </w:rPr>
        <w:t>ROM</w:t>
      </w:r>
      <w:r w:rsidR="00025571" w:rsidRPr="00025571">
        <w:rPr>
          <w:sz w:val="24"/>
          <w:szCs w:val="24"/>
        </w:rPr>
        <w:t xml:space="preserve"> </w:t>
      </w:r>
      <w:r w:rsidR="00025571">
        <w:rPr>
          <w:sz w:val="24"/>
          <w:szCs w:val="24"/>
        </w:rPr>
        <w:t xml:space="preserve">και </w:t>
      </w:r>
      <w:r w:rsidR="00AB5E27">
        <w:rPr>
          <w:sz w:val="24"/>
          <w:szCs w:val="24"/>
          <w:lang w:val="en-US"/>
        </w:rPr>
        <w:t>EEPROM</w:t>
      </w:r>
      <w:r w:rsidRPr="00E40083">
        <w:rPr>
          <w:sz w:val="24"/>
          <w:szCs w:val="24"/>
        </w:rPr>
        <w:t xml:space="preserve">. </w:t>
      </w:r>
    </w:p>
    <w:p w:rsidR="00E40083" w:rsidRPr="006123D2" w:rsidRDefault="00E40083" w:rsidP="0057466D">
      <w:pPr>
        <w:spacing w:line="360" w:lineRule="auto"/>
        <w:ind w:left="567" w:hanging="5"/>
        <w:jc w:val="both"/>
        <w:rPr>
          <w:sz w:val="24"/>
          <w:szCs w:val="24"/>
        </w:rPr>
      </w:pPr>
      <w:r w:rsidRPr="0057466D">
        <w:rPr>
          <w:b/>
          <w:sz w:val="24"/>
          <w:szCs w:val="24"/>
        </w:rPr>
        <w:t>δ)</w:t>
      </w:r>
      <w:r w:rsidR="00AC219C" w:rsidRPr="00330B79">
        <w:rPr>
          <w:b/>
          <w:sz w:val="24"/>
          <w:szCs w:val="24"/>
        </w:rPr>
        <w:t xml:space="preserve"> </w:t>
      </w:r>
      <w:r w:rsidR="00330B79">
        <w:rPr>
          <w:sz w:val="24"/>
          <w:szCs w:val="24"/>
        </w:rPr>
        <w:t xml:space="preserve">Μία μονάδα εισόδων ή εξόδων ενός </w:t>
      </w:r>
      <w:r w:rsidR="00330B79">
        <w:rPr>
          <w:sz w:val="24"/>
          <w:szCs w:val="24"/>
          <w:lang w:val="en-US"/>
        </w:rPr>
        <w:t>PLC</w:t>
      </w:r>
      <w:r w:rsidR="00330B79" w:rsidRPr="00330B79">
        <w:rPr>
          <w:sz w:val="24"/>
          <w:szCs w:val="24"/>
        </w:rPr>
        <w:t xml:space="preserve"> </w:t>
      </w:r>
      <w:r w:rsidR="00330B79">
        <w:rPr>
          <w:sz w:val="24"/>
          <w:szCs w:val="24"/>
        </w:rPr>
        <w:t>μπορεί να λειτουργεί μόνο με συνεχή τάση</w:t>
      </w:r>
      <w:r w:rsidRPr="00E40083">
        <w:rPr>
          <w:sz w:val="24"/>
          <w:szCs w:val="24"/>
        </w:rPr>
        <w:t xml:space="preserve">. </w:t>
      </w:r>
    </w:p>
    <w:p w:rsidR="000741B0" w:rsidRPr="00E40083" w:rsidRDefault="00E40083" w:rsidP="0057466D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 w:rsidRPr="0057466D">
        <w:rPr>
          <w:b/>
          <w:sz w:val="24"/>
          <w:szCs w:val="24"/>
        </w:rPr>
        <w:t>ε)</w:t>
      </w:r>
      <w:r w:rsidR="00330B79">
        <w:rPr>
          <w:b/>
          <w:sz w:val="24"/>
          <w:szCs w:val="24"/>
        </w:rPr>
        <w:t xml:space="preserve"> </w:t>
      </w:r>
      <w:r w:rsidR="00735296">
        <w:rPr>
          <w:sz w:val="24"/>
          <w:szCs w:val="24"/>
        </w:rPr>
        <w:t xml:space="preserve">Οι προγραμματιζόμενοι λογικοί ελεγκτές της αγοράς είναι αποκλειστικά </w:t>
      </w:r>
      <w:r w:rsidR="00735296">
        <w:rPr>
          <w:sz w:val="24"/>
          <w:szCs w:val="24"/>
          <w:lang w:val="en-US"/>
        </w:rPr>
        <w:t>Modular</w:t>
      </w:r>
      <w:r w:rsidR="00735296" w:rsidRPr="00735296">
        <w:rPr>
          <w:sz w:val="24"/>
          <w:szCs w:val="24"/>
        </w:rPr>
        <w:t xml:space="preserve"> </w:t>
      </w:r>
      <w:r w:rsidR="00735296">
        <w:rPr>
          <w:sz w:val="24"/>
          <w:szCs w:val="24"/>
          <w:lang w:val="en-US"/>
        </w:rPr>
        <w:t>PLC</w:t>
      </w:r>
      <w:r w:rsidRPr="00E40083">
        <w:rPr>
          <w:sz w:val="24"/>
          <w:szCs w:val="24"/>
        </w:rPr>
        <w:t>.</w:t>
      </w:r>
    </w:p>
    <w:p w:rsidR="00586D1B" w:rsidRPr="006123D2" w:rsidRDefault="00E40083" w:rsidP="00586D1B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</w:t>
      </w:r>
      <w:r w:rsidRPr="006123D2">
        <w:rPr>
          <w:rFonts w:ascii="Calibri" w:hAnsi="Calibri" w:cs="Calibri"/>
          <w:b/>
          <w:i/>
          <w:sz w:val="24"/>
          <w:szCs w:val="24"/>
        </w:rPr>
        <w:t>5</w:t>
      </w:r>
    </w:p>
    <w:sectPr w:rsidR="00586D1B" w:rsidRPr="006123D2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25571"/>
    <w:rsid w:val="000741B0"/>
    <w:rsid w:val="0017387A"/>
    <w:rsid w:val="001806DC"/>
    <w:rsid w:val="001A01C1"/>
    <w:rsid w:val="001B383F"/>
    <w:rsid w:val="001E13A2"/>
    <w:rsid w:val="00330B79"/>
    <w:rsid w:val="00407053"/>
    <w:rsid w:val="0041514A"/>
    <w:rsid w:val="0057466D"/>
    <w:rsid w:val="00586D1B"/>
    <w:rsid w:val="006123D2"/>
    <w:rsid w:val="00735296"/>
    <w:rsid w:val="009A2D66"/>
    <w:rsid w:val="00A71BB1"/>
    <w:rsid w:val="00AB5E27"/>
    <w:rsid w:val="00AC219C"/>
    <w:rsid w:val="00D2660A"/>
    <w:rsid w:val="00E40083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2022-10-29T16:06:00Z</dcterms:created>
  <dcterms:modified xsi:type="dcterms:W3CDTF">2022-10-29T16:37:00Z</dcterms:modified>
</cp:coreProperties>
</file>