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916FA" w14:textId="77777777" w:rsidR="002252B7" w:rsidRDefault="002252B7" w:rsidP="002252B7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Ενδεικτική απάντηση</w:t>
      </w:r>
    </w:p>
    <w:p w14:paraId="22034598" w14:textId="77777777" w:rsidR="002252B7" w:rsidRDefault="002252B7" w:rsidP="584EB38E">
      <w:pPr>
        <w:spacing w:after="0" w:line="360" w:lineRule="auto"/>
        <w:jc w:val="both"/>
        <w:rPr>
          <w:color w:val="FF0000"/>
          <w:sz w:val="24"/>
          <w:szCs w:val="24"/>
        </w:rPr>
      </w:pPr>
      <w:r w:rsidRPr="584EB38E">
        <w:rPr>
          <w:sz w:val="24"/>
          <w:szCs w:val="24"/>
        </w:rPr>
        <w:t xml:space="preserve">α. </w:t>
      </w:r>
      <w:r w:rsidR="000D1662" w:rsidRPr="584EB38E">
        <w:rPr>
          <w:sz w:val="24"/>
          <w:szCs w:val="24"/>
        </w:rPr>
        <w:t xml:space="preserve">Ο </w:t>
      </w:r>
      <w:proofErr w:type="spellStart"/>
      <w:r w:rsidR="000D1662" w:rsidRPr="584EB38E">
        <w:rPr>
          <w:sz w:val="24"/>
          <w:szCs w:val="24"/>
        </w:rPr>
        <w:t>πορτοκαλοχυμός</w:t>
      </w:r>
      <w:proofErr w:type="spellEnd"/>
      <w:r w:rsidR="000D1662" w:rsidRPr="584EB38E">
        <w:rPr>
          <w:sz w:val="24"/>
          <w:szCs w:val="24"/>
        </w:rPr>
        <w:t xml:space="preserve"> συντηρείται σε μεγάλες ανοξείδωτες δεξαμενές σε συνθήκες κατάψυξης (-10</w:t>
      </w:r>
      <w:r w:rsidR="000D1662" w:rsidRPr="584EB38E">
        <w:rPr>
          <w:sz w:val="24"/>
          <w:szCs w:val="24"/>
          <w:vertAlign w:val="superscript"/>
        </w:rPr>
        <w:t>ο</w:t>
      </w:r>
      <w:r w:rsidR="000D1662" w:rsidRPr="584EB38E">
        <w:rPr>
          <w:sz w:val="24"/>
          <w:szCs w:val="24"/>
          <w:lang w:val="en-US"/>
        </w:rPr>
        <w:t>C</w:t>
      </w:r>
      <w:r w:rsidR="000D1662" w:rsidRPr="584EB38E">
        <w:rPr>
          <w:sz w:val="24"/>
          <w:szCs w:val="24"/>
        </w:rPr>
        <w:t>). Ο τοματοπολτός, για να συντηρηθεί, υφίσταται επιπλέον θερμική επεξεργασία (κονσερβοποίηση ή ασηπτική επεξεργασία – συσκευασία)</w:t>
      </w:r>
      <w:r w:rsidRPr="584EB38E">
        <w:rPr>
          <w:sz w:val="24"/>
          <w:szCs w:val="24"/>
        </w:rPr>
        <w:t>.</w:t>
      </w:r>
    </w:p>
    <w:p w14:paraId="7291AAB6" w14:textId="77777777" w:rsidR="002252B7" w:rsidRDefault="002252B7" w:rsidP="002252B7">
      <w:pPr>
        <w:spacing w:after="0" w:line="360" w:lineRule="auto"/>
        <w:jc w:val="both"/>
        <w:rPr>
          <w:color w:val="FF0000"/>
          <w:sz w:val="24"/>
          <w:szCs w:val="24"/>
        </w:rPr>
      </w:pPr>
      <w:r w:rsidRPr="584EB38E">
        <w:rPr>
          <w:sz w:val="24"/>
          <w:szCs w:val="24"/>
        </w:rPr>
        <w:t xml:space="preserve">β. </w:t>
      </w:r>
      <w:r w:rsidR="000D1662" w:rsidRPr="584EB38E">
        <w:rPr>
          <w:sz w:val="24"/>
          <w:szCs w:val="24"/>
        </w:rPr>
        <w:t>Με τη συμπύκνωση, η συγκέντρωση νερού στο τελικό προϊόν είναι αρκετά υψηλή. Έτσι, κάποιοι μικροοργανισμοί, όπως ζύμες και ιδιαίτερα μύκητες, μπορούν να αναπτυχθούν. Επίσης, με τη συμπύκνωση</w:t>
      </w:r>
      <w:r w:rsidR="00B3037E" w:rsidRPr="584EB38E">
        <w:rPr>
          <w:sz w:val="24"/>
          <w:szCs w:val="24"/>
        </w:rPr>
        <w:t xml:space="preserve"> δεν μειώνεται ο ρυθμός των χημικών αντιδράσεων, αλλά αντίθετα μπορεί να επιταχύνεται, λόγω της αύξησης της συγκέντρωσης των αντιδρώντων ουσιών</w:t>
      </w:r>
      <w:r w:rsidRPr="584EB38E">
        <w:rPr>
          <w:sz w:val="24"/>
          <w:szCs w:val="24"/>
        </w:rPr>
        <w:t xml:space="preserve">.  </w:t>
      </w:r>
    </w:p>
    <w:p w14:paraId="594F07CB" w14:textId="5BC13EEC" w:rsidR="002252B7" w:rsidRPr="002252B7" w:rsidRDefault="002252B7" w:rsidP="584EB38E">
      <w:pPr>
        <w:spacing w:after="0" w:line="360" w:lineRule="auto"/>
        <w:jc w:val="both"/>
        <w:rPr>
          <w:color w:val="FF0000"/>
          <w:sz w:val="24"/>
          <w:szCs w:val="24"/>
        </w:rPr>
      </w:pPr>
      <w:r w:rsidRPr="584EB38E">
        <w:rPr>
          <w:sz w:val="24"/>
          <w:szCs w:val="24"/>
        </w:rPr>
        <w:t xml:space="preserve">γ. </w:t>
      </w:r>
      <w:r w:rsidR="737CD581" w:rsidRPr="584EB38E">
        <w:rPr>
          <w:sz w:val="24"/>
          <w:szCs w:val="24"/>
        </w:rPr>
        <w:t xml:space="preserve">Εμφανίζουν ποιοτική υποβάθμιση σε χαρακτηριστικά όπως το χρώμα και </w:t>
      </w:r>
      <w:r w:rsidR="007C4260">
        <w:rPr>
          <w:sz w:val="24"/>
          <w:szCs w:val="24"/>
        </w:rPr>
        <w:t>τ</w:t>
      </w:r>
      <w:r w:rsidR="737CD581" w:rsidRPr="584EB38E">
        <w:rPr>
          <w:sz w:val="24"/>
          <w:szCs w:val="24"/>
        </w:rPr>
        <w:t xml:space="preserve">η γεύση (μαύρισμα, αλλοίωση γεύσης). </w:t>
      </w:r>
      <w:r w:rsidR="00AA7DB6">
        <w:rPr>
          <w:sz w:val="24"/>
          <w:szCs w:val="24"/>
        </w:rPr>
        <w:t>Οι α</w:t>
      </w:r>
      <w:r w:rsidR="00F60118" w:rsidRPr="584EB38E">
        <w:rPr>
          <w:sz w:val="24"/>
          <w:szCs w:val="24"/>
        </w:rPr>
        <w:t xml:space="preserve">νεπιθύμητες χημικές αντιδράσεις </w:t>
      </w:r>
      <w:r w:rsidR="00AA7DB6">
        <w:rPr>
          <w:sz w:val="24"/>
          <w:szCs w:val="24"/>
        </w:rPr>
        <w:t xml:space="preserve">που θα λάβουν χώρα </w:t>
      </w:r>
      <w:r w:rsidR="00AA7DB6" w:rsidRPr="584EB38E">
        <w:rPr>
          <w:sz w:val="24"/>
          <w:szCs w:val="24"/>
        </w:rPr>
        <w:t xml:space="preserve">σε συμπυκνωμένα υγρά προϊόντα </w:t>
      </w:r>
      <w:r w:rsidR="00AA7DB6">
        <w:rPr>
          <w:sz w:val="24"/>
          <w:szCs w:val="24"/>
        </w:rPr>
        <w:t xml:space="preserve">όπως ο </w:t>
      </w:r>
      <w:proofErr w:type="spellStart"/>
      <w:r w:rsidR="00AA7DB6">
        <w:rPr>
          <w:sz w:val="24"/>
          <w:szCs w:val="24"/>
        </w:rPr>
        <w:t>πορτοκαλοχυμός</w:t>
      </w:r>
      <w:proofErr w:type="spellEnd"/>
      <w:r w:rsidR="00AA7DB6">
        <w:rPr>
          <w:sz w:val="24"/>
          <w:szCs w:val="24"/>
        </w:rPr>
        <w:t xml:space="preserve"> και ο τοματοπολτός, είναι αυτές της </w:t>
      </w:r>
      <w:r w:rsidR="00F60118" w:rsidRPr="584EB38E">
        <w:rPr>
          <w:sz w:val="24"/>
          <w:szCs w:val="24"/>
        </w:rPr>
        <w:t xml:space="preserve">μη </w:t>
      </w:r>
      <w:proofErr w:type="spellStart"/>
      <w:r w:rsidR="00F60118" w:rsidRPr="584EB38E">
        <w:rPr>
          <w:sz w:val="24"/>
          <w:szCs w:val="24"/>
        </w:rPr>
        <w:t>ενζυματικής</w:t>
      </w:r>
      <w:proofErr w:type="spellEnd"/>
      <w:r w:rsidR="00C3689C">
        <w:rPr>
          <w:sz w:val="24"/>
          <w:szCs w:val="24"/>
        </w:rPr>
        <w:t xml:space="preserve"> </w:t>
      </w:r>
      <w:proofErr w:type="spellStart"/>
      <w:r w:rsidR="00F60118" w:rsidRPr="584EB38E">
        <w:rPr>
          <w:sz w:val="24"/>
          <w:szCs w:val="24"/>
        </w:rPr>
        <w:t>καστάνωσης</w:t>
      </w:r>
      <w:proofErr w:type="spellEnd"/>
      <w:r w:rsidR="00F60118" w:rsidRPr="584EB38E">
        <w:rPr>
          <w:sz w:val="24"/>
          <w:szCs w:val="24"/>
        </w:rPr>
        <w:t xml:space="preserve">. </w:t>
      </w:r>
    </w:p>
    <w:sectPr w:rsidR="002252B7" w:rsidRPr="002252B7" w:rsidSect="00844E45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E45"/>
    <w:rsid w:val="00087963"/>
    <w:rsid w:val="000D1662"/>
    <w:rsid w:val="00131549"/>
    <w:rsid w:val="001B3E93"/>
    <w:rsid w:val="001C1581"/>
    <w:rsid w:val="001C2BCE"/>
    <w:rsid w:val="002252B7"/>
    <w:rsid w:val="00282323"/>
    <w:rsid w:val="002B5BC5"/>
    <w:rsid w:val="003D234F"/>
    <w:rsid w:val="004578CD"/>
    <w:rsid w:val="004D1641"/>
    <w:rsid w:val="004F64F0"/>
    <w:rsid w:val="00562EFE"/>
    <w:rsid w:val="00574C3D"/>
    <w:rsid w:val="005E157D"/>
    <w:rsid w:val="006A08F5"/>
    <w:rsid w:val="006B7ECD"/>
    <w:rsid w:val="00703874"/>
    <w:rsid w:val="00715E6D"/>
    <w:rsid w:val="00750F70"/>
    <w:rsid w:val="007C4260"/>
    <w:rsid w:val="007E08A5"/>
    <w:rsid w:val="00844E45"/>
    <w:rsid w:val="008B24F8"/>
    <w:rsid w:val="009D2DB1"/>
    <w:rsid w:val="00A31263"/>
    <w:rsid w:val="00A67C10"/>
    <w:rsid w:val="00AA7DB6"/>
    <w:rsid w:val="00B3037E"/>
    <w:rsid w:val="00BF65BB"/>
    <w:rsid w:val="00C3689C"/>
    <w:rsid w:val="00CB2618"/>
    <w:rsid w:val="00D95368"/>
    <w:rsid w:val="00DA246B"/>
    <w:rsid w:val="00DA3021"/>
    <w:rsid w:val="00DA776E"/>
    <w:rsid w:val="00E86DA3"/>
    <w:rsid w:val="00F3670F"/>
    <w:rsid w:val="00F60118"/>
    <w:rsid w:val="00FD090E"/>
    <w:rsid w:val="18C46CD2"/>
    <w:rsid w:val="1B32EA43"/>
    <w:rsid w:val="1E6A8B05"/>
    <w:rsid w:val="396D6D24"/>
    <w:rsid w:val="4C01F2EC"/>
    <w:rsid w:val="4DF3AE1E"/>
    <w:rsid w:val="584EB38E"/>
    <w:rsid w:val="5A08E872"/>
    <w:rsid w:val="65E2711A"/>
    <w:rsid w:val="673CE01F"/>
    <w:rsid w:val="6A600980"/>
    <w:rsid w:val="6FAA8B3C"/>
    <w:rsid w:val="737CD581"/>
    <w:rsid w:val="7850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7BA06"/>
  <w15:docId w15:val="{DF37A58B-EEB3-4C14-A58F-381BDE6F1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971"/>
  </w:style>
  <w:style w:type="paragraph" w:styleId="1">
    <w:name w:val="heading 1"/>
    <w:basedOn w:val="10"/>
    <w:next w:val="10"/>
    <w:rsid w:val="00844E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844E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844E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844E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844E4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844E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Βασικό1"/>
    <w:rsid w:val="00844E45"/>
  </w:style>
  <w:style w:type="table" w:customStyle="1" w:styleId="NormalTable0">
    <w:name w:val="Normal Table0"/>
    <w:rsid w:val="00844E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844E4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844E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Char"/>
    <w:uiPriority w:val="99"/>
    <w:semiHidden/>
    <w:unhideWhenUsed/>
    <w:rsid w:val="00844E4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844E45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844E45"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1B3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1B3E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v3qySHJr9/r8r3o5/hY7vqik7Q==">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B924AD-1360-49C3-BE09-0E008D2B6A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B0E466-B65C-48B7-BB01-BB5AB13B96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0423F864-3C19-4818-97BA-5E5509785E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depya</cp:lastModifiedBy>
  <cp:revision>2</cp:revision>
  <cp:lastPrinted>2022-11-10T06:12:00Z</cp:lastPrinted>
  <dcterms:created xsi:type="dcterms:W3CDTF">2022-12-13T06:22:00Z</dcterms:created>
  <dcterms:modified xsi:type="dcterms:W3CDTF">2022-12-13T06:22:00Z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