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6B8" w:rsidRPr="00200CF2" w:rsidRDefault="007036B8" w:rsidP="007036B8">
      <w:pPr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200CF2">
        <w:rPr>
          <w:rFonts w:cs="Calibri"/>
          <w:sz w:val="24"/>
          <w:szCs w:val="24"/>
        </w:rPr>
        <w:t>ΕΝΔΕΙΚΤΙΚΗ  ΑΠΑΝΤΗΣΗ</w:t>
      </w:r>
    </w:p>
    <w:p w:rsidR="007036B8" w:rsidRPr="00200CF2" w:rsidRDefault="007036B8" w:rsidP="007036B8">
      <w:pPr>
        <w:spacing w:after="0" w:line="360" w:lineRule="auto"/>
        <w:contextualSpacing/>
        <w:jc w:val="both"/>
        <w:rPr>
          <w:rFonts w:cs="Calibri"/>
          <w:b/>
          <w:sz w:val="24"/>
          <w:szCs w:val="24"/>
          <w:u w:val="single"/>
        </w:rPr>
      </w:pPr>
      <w:r w:rsidRPr="00200CF2">
        <w:rPr>
          <w:rFonts w:cs="Calibri"/>
          <w:b/>
          <w:sz w:val="24"/>
          <w:szCs w:val="24"/>
          <w:u w:val="single"/>
        </w:rPr>
        <w:t>Θέμα 2</w:t>
      </w:r>
      <w:r w:rsidRPr="00200CF2">
        <w:rPr>
          <w:rFonts w:cs="Calibri"/>
          <w:b/>
          <w:sz w:val="24"/>
          <w:szCs w:val="24"/>
          <w:u w:val="single"/>
          <w:vertAlign w:val="superscript"/>
        </w:rPr>
        <w:t>ο</w:t>
      </w:r>
    </w:p>
    <w:p w:rsidR="007036B8" w:rsidRPr="00AE242A" w:rsidRDefault="007036B8" w:rsidP="007036B8">
      <w:pPr>
        <w:spacing w:after="0" w:line="36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AE242A">
        <w:rPr>
          <w:rFonts w:cs="Calibri"/>
          <w:b/>
          <w:bCs/>
          <w:sz w:val="24"/>
          <w:szCs w:val="24"/>
        </w:rPr>
        <w:t xml:space="preserve">2.1   </w:t>
      </w:r>
    </w:p>
    <w:p w:rsidR="007036B8" w:rsidRDefault="007036B8" w:rsidP="007036B8">
      <w:pPr>
        <w:spacing w:after="0" w:line="360" w:lineRule="auto"/>
        <w:ind w:left="567"/>
        <w:contextualSpacing/>
        <w:jc w:val="both"/>
        <w:rPr>
          <w:rFonts w:cs="Calibri"/>
          <w:bCs/>
          <w:sz w:val="24"/>
          <w:szCs w:val="24"/>
        </w:rPr>
      </w:pPr>
      <w:r w:rsidRPr="009079C3">
        <w:rPr>
          <w:rFonts w:cs="Calibri"/>
          <w:b/>
          <w:bCs/>
          <w:sz w:val="24"/>
          <w:szCs w:val="24"/>
        </w:rPr>
        <w:t>α)</w:t>
      </w:r>
      <w:r w:rsidR="00191E97" w:rsidRPr="00B63230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Cs/>
          <w:sz w:val="24"/>
          <w:szCs w:val="24"/>
        </w:rPr>
        <w:t>Σ</w:t>
      </w:r>
      <w:r w:rsidRPr="00200CF2">
        <w:rPr>
          <w:rFonts w:cs="Calibri"/>
          <w:bCs/>
          <w:sz w:val="24"/>
          <w:szCs w:val="24"/>
        </w:rPr>
        <w:t>,</w:t>
      </w:r>
      <w:r w:rsidR="00191E97" w:rsidRPr="00B63230">
        <w:rPr>
          <w:rFonts w:cs="Calibri"/>
          <w:bCs/>
          <w:sz w:val="24"/>
          <w:szCs w:val="24"/>
        </w:rPr>
        <w:t xml:space="preserve">   </w:t>
      </w:r>
      <w:r w:rsidRPr="009079C3">
        <w:rPr>
          <w:rFonts w:cs="Calibri"/>
          <w:b/>
          <w:bCs/>
          <w:sz w:val="24"/>
          <w:szCs w:val="24"/>
        </w:rPr>
        <w:t>β)</w:t>
      </w:r>
      <w:r w:rsidR="00191E97" w:rsidRPr="00B63230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Cs/>
          <w:sz w:val="24"/>
          <w:szCs w:val="24"/>
        </w:rPr>
        <w:t>Σ</w:t>
      </w:r>
      <w:r w:rsidRPr="00200CF2">
        <w:rPr>
          <w:rFonts w:cs="Calibri"/>
          <w:bCs/>
          <w:sz w:val="24"/>
          <w:szCs w:val="24"/>
        </w:rPr>
        <w:t>,</w:t>
      </w:r>
      <w:r w:rsidR="00191E97" w:rsidRPr="00B63230">
        <w:rPr>
          <w:rFonts w:cs="Calibri"/>
          <w:bCs/>
          <w:sz w:val="24"/>
          <w:szCs w:val="24"/>
        </w:rPr>
        <w:t xml:space="preserve">   </w:t>
      </w:r>
      <w:r w:rsidRPr="009079C3">
        <w:rPr>
          <w:rFonts w:cs="Calibri"/>
          <w:b/>
          <w:bCs/>
          <w:sz w:val="24"/>
          <w:szCs w:val="24"/>
        </w:rPr>
        <w:t>γ)</w:t>
      </w:r>
      <w:r>
        <w:rPr>
          <w:rFonts w:cs="Calibri"/>
          <w:bCs/>
          <w:sz w:val="24"/>
          <w:szCs w:val="24"/>
        </w:rPr>
        <w:t xml:space="preserve"> Λ</w:t>
      </w:r>
      <w:r w:rsidRPr="00200CF2">
        <w:rPr>
          <w:rFonts w:cs="Calibri"/>
          <w:bCs/>
          <w:sz w:val="24"/>
          <w:szCs w:val="24"/>
        </w:rPr>
        <w:t>,</w:t>
      </w:r>
      <w:r w:rsidR="00191E97" w:rsidRPr="00B63230">
        <w:rPr>
          <w:rFonts w:cs="Calibri"/>
          <w:bCs/>
          <w:sz w:val="24"/>
          <w:szCs w:val="24"/>
        </w:rPr>
        <w:t xml:space="preserve">   </w:t>
      </w:r>
      <w:r w:rsidRPr="009079C3">
        <w:rPr>
          <w:rFonts w:cs="Calibri"/>
          <w:b/>
          <w:bCs/>
          <w:sz w:val="24"/>
          <w:szCs w:val="24"/>
        </w:rPr>
        <w:t>δ)</w:t>
      </w:r>
      <w:r w:rsidR="00191E97" w:rsidRPr="00B63230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Cs/>
          <w:sz w:val="24"/>
          <w:szCs w:val="24"/>
        </w:rPr>
        <w:t>Σ</w:t>
      </w:r>
      <w:r w:rsidRPr="00200CF2">
        <w:rPr>
          <w:rFonts w:cs="Calibri"/>
          <w:bCs/>
          <w:sz w:val="24"/>
          <w:szCs w:val="24"/>
        </w:rPr>
        <w:t>,</w:t>
      </w:r>
      <w:r w:rsidR="00191E97" w:rsidRPr="00B63230">
        <w:rPr>
          <w:rFonts w:cs="Calibri"/>
          <w:bCs/>
          <w:sz w:val="24"/>
          <w:szCs w:val="24"/>
        </w:rPr>
        <w:t xml:space="preserve">   </w:t>
      </w:r>
      <w:r w:rsidRPr="009079C3">
        <w:rPr>
          <w:rFonts w:cs="Calibri"/>
          <w:b/>
          <w:bCs/>
          <w:sz w:val="24"/>
          <w:szCs w:val="24"/>
        </w:rPr>
        <w:t>ε)</w:t>
      </w:r>
      <w:r w:rsidR="00191E97" w:rsidRPr="00B63230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Cs/>
          <w:sz w:val="24"/>
          <w:szCs w:val="24"/>
        </w:rPr>
        <w:t>Λ</w:t>
      </w:r>
    </w:p>
    <w:p w:rsidR="00DD39AE" w:rsidRDefault="00DD39AE" w:rsidP="007036B8">
      <w:pPr>
        <w:spacing w:after="0" w:line="360" w:lineRule="auto"/>
        <w:ind w:left="567"/>
        <w:contextualSpacing/>
        <w:jc w:val="both"/>
        <w:rPr>
          <w:rFonts w:cs="Calibri"/>
          <w:bCs/>
          <w:sz w:val="24"/>
          <w:szCs w:val="24"/>
        </w:rPr>
      </w:pPr>
    </w:p>
    <w:p w:rsidR="00DD39AE" w:rsidRDefault="00DD39AE" w:rsidP="00DD39AE">
      <w:pPr>
        <w:spacing w:after="0" w:line="36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DD39AE">
        <w:rPr>
          <w:rFonts w:cs="Calibri"/>
          <w:b/>
          <w:bCs/>
          <w:sz w:val="24"/>
          <w:szCs w:val="24"/>
        </w:rPr>
        <w:t>2.2</w:t>
      </w:r>
    </w:p>
    <w:p w:rsidR="00936078" w:rsidRPr="00936078" w:rsidRDefault="00936078" w:rsidP="00936078">
      <w:pPr>
        <w:spacing w:after="0" w:line="360" w:lineRule="auto"/>
        <w:ind w:left="567"/>
        <w:contextualSpacing/>
        <w:rPr>
          <w:sz w:val="24"/>
          <w:szCs w:val="24"/>
        </w:rPr>
      </w:pPr>
      <w:r w:rsidRPr="00936078">
        <w:rPr>
          <w:b/>
          <w:sz w:val="24"/>
          <w:szCs w:val="24"/>
        </w:rPr>
        <w:t>α)</w:t>
      </w:r>
      <w:r w:rsidRPr="00936078">
        <w:rPr>
          <w:sz w:val="24"/>
          <w:szCs w:val="24"/>
        </w:rPr>
        <w:t xml:space="preserve"> Ουράνιος Ισημερινός ονομάζεται ο μέγιστος κύκλος της </w:t>
      </w:r>
      <w:r w:rsidR="00B63230" w:rsidRPr="00936078">
        <w:rPr>
          <w:sz w:val="24"/>
          <w:szCs w:val="24"/>
        </w:rPr>
        <w:t>ουράνιας</w:t>
      </w:r>
      <w:r w:rsidRPr="00936078">
        <w:rPr>
          <w:sz w:val="24"/>
          <w:szCs w:val="24"/>
        </w:rPr>
        <w:t xml:space="preserve"> σφαίρας που είναι κάθετος στον άξονα του κόσμου</w:t>
      </w:r>
      <w:r>
        <w:rPr>
          <w:sz w:val="24"/>
          <w:szCs w:val="24"/>
        </w:rPr>
        <w:t>.</w:t>
      </w:r>
    </w:p>
    <w:p w:rsidR="00936078" w:rsidRPr="00936078" w:rsidRDefault="00936078" w:rsidP="00936078">
      <w:pPr>
        <w:spacing w:after="0" w:line="360" w:lineRule="auto"/>
        <w:ind w:left="567"/>
        <w:contextualSpacing/>
        <w:jc w:val="both"/>
        <w:rPr>
          <w:b/>
          <w:sz w:val="24"/>
          <w:szCs w:val="24"/>
        </w:rPr>
      </w:pPr>
      <w:r w:rsidRPr="00936078">
        <w:rPr>
          <w:b/>
          <w:sz w:val="24"/>
          <w:szCs w:val="24"/>
        </w:rPr>
        <w:t>β)</w:t>
      </w:r>
      <w:r w:rsidRPr="00936078">
        <w:rPr>
          <w:sz w:val="24"/>
          <w:szCs w:val="24"/>
        </w:rPr>
        <w:t xml:space="preserve"> Η κατεύθυνση της βαρύτητας σε κάθε σημείο της επιφάνειας της γης που </w:t>
      </w:r>
      <w:r w:rsidR="00B63230" w:rsidRPr="00936078">
        <w:rPr>
          <w:sz w:val="24"/>
          <w:szCs w:val="24"/>
        </w:rPr>
        <w:t>υλοποιείται</w:t>
      </w:r>
      <w:r w:rsidRPr="00936078">
        <w:rPr>
          <w:sz w:val="24"/>
          <w:szCs w:val="24"/>
        </w:rPr>
        <w:t xml:space="preserve"> με το νήμα της στάθμης, ορίζει την κατακόρυφο ή γραμμή της κατακορύφου</w:t>
      </w:r>
      <w:r w:rsidRPr="00B63230">
        <w:rPr>
          <w:b/>
          <w:sz w:val="24"/>
          <w:szCs w:val="24"/>
        </w:rPr>
        <w:t>.</w:t>
      </w:r>
    </w:p>
    <w:p w:rsidR="00936078" w:rsidRPr="00936078" w:rsidRDefault="00936078" w:rsidP="00936078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936078">
        <w:rPr>
          <w:b/>
          <w:sz w:val="24"/>
          <w:szCs w:val="24"/>
        </w:rPr>
        <w:t xml:space="preserve">γ) </w:t>
      </w:r>
      <w:r w:rsidR="00DC3E07">
        <w:rPr>
          <w:sz w:val="24"/>
          <w:szCs w:val="24"/>
        </w:rPr>
        <w:t xml:space="preserve">Ωρικοί </w:t>
      </w:r>
      <w:r w:rsidRPr="00936078">
        <w:rPr>
          <w:sz w:val="24"/>
          <w:szCs w:val="24"/>
        </w:rPr>
        <w:t>κύκλοι ονομάζονται οι μέγιστοι κύκλοι της ουράνιας σφαίρας οι οποίοι διέρχονται δια των ουράνιων πόλων.</w:t>
      </w:r>
    </w:p>
    <w:p w:rsidR="00936078" w:rsidRPr="00936078" w:rsidRDefault="00936078" w:rsidP="00936078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936078">
        <w:rPr>
          <w:b/>
          <w:sz w:val="24"/>
          <w:szCs w:val="24"/>
        </w:rPr>
        <w:t>δ)</w:t>
      </w:r>
      <w:r w:rsidRPr="00936078">
        <w:rPr>
          <w:sz w:val="24"/>
          <w:szCs w:val="24"/>
        </w:rPr>
        <w:t xml:space="preserve"> </w:t>
      </w:r>
      <w:r w:rsidR="00B63230" w:rsidRPr="00936078">
        <w:rPr>
          <w:sz w:val="24"/>
          <w:szCs w:val="24"/>
        </w:rPr>
        <w:t>Άξονας</w:t>
      </w:r>
      <w:r w:rsidRPr="00936078">
        <w:rPr>
          <w:sz w:val="24"/>
          <w:szCs w:val="24"/>
        </w:rPr>
        <w:t xml:space="preserve"> του κόσμου ονομάζεται η προέκταση του άξονα της </w:t>
      </w:r>
      <w:r w:rsidR="00B63230" w:rsidRPr="00936078">
        <w:rPr>
          <w:sz w:val="24"/>
          <w:szCs w:val="24"/>
        </w:rPr>
        <w:t>γης</w:t>
      </w:r>
      <w:r w:rsidR="002F1CAB">
        <w:rPr>
          <w:sz w:val="24"/>
          <w:szCs w:val="24"/>
        </w:rPr>
        <w:t xml:space="preserve"> που συμπίπτει με τον άξονα της ουράνιας σφαίρας.</w:t>
      </w:r>
      <w:bookmarkStart w:id="0" w:name="_GoBack"/>
      <w:bookmarkEnd w:id="0"/>
      <w:r w:rsidR="002F1CAB">
        <w:rPr>
          <w:sz w:val="24"/>
          <w:szCs w:val="24"/>
        </w:rPr>
        <w:t xml:space="preserve"> </w:t>
      </w:r>
    </w:p>
    <w:p w:rsidR="00936078" w:rsidRPr="00DC3E07" w:rsidRDefault="00936078" w:rsidP="00936078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936078">
        <w:rPr>
          <w:b/>
          <w:sz w:val="24"/>
          <w:szCs w:val="24"/>
        </w:rPr>
        <w:t>ε)</w:t>
      </w:r>
      <w:r w:rsidRPr="00936078">
        <w:rPr>
          <w:sz w:val="24"/>
          <w:szCs w:val="24"/>
        </w:rPr>
        <w:t xml:space="preserve"> Ουράνιος ή αστρονομικός μεσημβρινός του τόπου ονομάζεται ο ωρικός κύκλος που περνά </w:t>
      </w:r>
      <w:r w:rsidR="00B63230" w:rsidRPr="00936078">
        <w:rPr>
          <w:sz w:val="24"/>
          <w:szCs w:val="24"/>
        </w:rPr>
        <w:t>από</w:t>
      </w:r>
      <w:r w:rsidRPr="00936078">
        <w:rPr>
          <w:sz w:val="24"/>
          <w:szCs w:val="24"/>
        </w:rPr>
        <w:t xml:space="preserve"> το ζενίθ.</w:t>
      </w:r>
      <w:r w:rsidR="00DC3E07">
        <w:rPr>
          <w:sz w:val="24"/>
          <w:szCs w:val="24"/>
        </w:rPr>
        <w:t xml:space="preserve"> </w:t>
      </w:r>
    </w:p>
    <w:p w:rsidR="00936078" w:rsidRDefault="00936078" w:rsidP="00936078">
      <w:pPr>
        <w:autoSpaceDE w:val="0"/>
        <w:autoSpaceDN w:val="0"/>
        <w:adjustRightInd w:val="0"/>
        <w:spacing w:after="0" w:line="240" w:lineRule="auto"/>
        <w:rPr>
          <w:rFonts w:ascii="MgOldTimesUCPolNormal" w:hAnsi="MgOldTimesUCPolNormal" w:cs="MgOldTimesUCPolNormal"/>
          <w:sz w:val="32"/>
          <w:szCs w:val="32"/>
        </w:rPr>
      </w:pPr>
    </w:p>
    <w:sectPr w:rsidR="00936078" w:rsidSect="00DF50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230" w:rsidRDefault="00B63230" w:rsidP="00B63230">
      <w:pPr>
        <w:spacing w:after="0" w:line="240" w:lineRule="auto"/>
      </w:pPr>
      <w:r>
        <w:separator/>
      </w:r>
    </w:p>
  </w:endnote>
  <w:endnote w:type="continuationSeparator" w:id="0">
    <w:p w:rsidR="00B63230" w:rsidRDefault="00B63230" w:rsidP="00B63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UCPolNormal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230" w:rsidRDefault="00B63230" w:rsidP="00B63230">
      <w:pPr>
        <w:spacing w:after="0" w:line="240" w:lineRule="auto"/>
      </w:pPr>
      <w:r>
        <w:separator/>
      </w:r>
    </w:p>
  </w:footnote>
  <w:footnote w:type="continuationSeparator" w:id="0">
    <w:p w:rsidR="00B63230" w:rsidRDefault="00B63230" w:rsidP="00B63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C93"/>
    <w:rsid w:val="00191E97"/>
    <w:rsid w:val="001F5C75"/>
    <w:rsid w:val="002F1CAB"/>
    <w:rsid w:val="00353C93"/>
    <w:rsid w:val="006709A6"/>
    <w:rsid w:val="007036B8"/>
    <w:rsid w:val="00936078"/>
    <w:rsid w:val="00B63230"/>
    <w:rsid w:val="00C92061"/>
    <w:rsid w:val="00DC3E07"/>
    <w:rsid w:val="00DD39AE"/>
    <w:rsid w:val="00DF5032"/>
    <w:rsid w:val="00FA4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D6A4"/>
  <w15:docId w15:val="{C82827A7-10A6-4F1A-A157-04700608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6B8"/>
    <w:pPr>
      <w:spacing w:after="200" w:line="276" w:lineRule="auto"/>
    </w:pPr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B63230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B63230"/>
    <w:rPr>
      <w:rFonts w:ascii="Calibri" w:eastAsia="Times New Roman" w:hAnsi="Calibri" w:cs="Times New Roman"/>
      <w:sz w:val="20"/>
      <w:szCs w:val="20"/>
      <w:lang w:eastAsia="el-GR"/>
    </w:rPr>
  </w:style>
  <w:style w:type="character" w:styleId="a4">
    <w:name w:val="footnote reference"/>
    <w:basedOn w:val="a0"/>
    <w:uiPriority w:val="99"/>
    <w:semiHidden/>
    <w:unhideWhenUsed/>
    <w:rsid w:val="00B632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DB20A-93BE-4483-B58B-7663FCB5F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2022-10-13T08:44:00Z</dcterms:created>
  <dcterms:modified xsi:type="dcterms:W3CDTF">2022-11-09T09:51:00Z</dcterms:modified>
</cp:coreProperties>
</file>