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B9D16" w14:textId="77777777" w:rsidR="004B1F00" w:rsidRPr="00BC40EB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BC40EB">
        <w:rPr>
          <w:b/>
          <w:bCs/>
          <w:sz w:val="24"/>
          <w:szCs w:val="24"/>
          <w:lang w:val="el-GR"/>
        </w:rPr>
        <w:t>ΕΝΔΕΙΚΤΙΚΕΣ ΑΠΑΝΤΗΣΕΙΣ</w:t>
      </w:r>
    </w:p>
    <w:p w14:paraId="1D0619EE" w14:textId="77777777" w:rsidR="004B1F00" w:rsidRPr="00BC40EB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bookmarkStart w:id="0" w:name="_GoBack"/>
      <w:bookmarkEnd w:id="0"/>
    </w:p>
    <w:p w14:paraId="0E1D7723" w14:textId="77777777" w:rsidR="004B1F00" w:rsidRPr="00BC40EB" w:rsidRDefault="00B364D6" w:rsidP="00AD23CE">
      <w:pPr>
        <w:spacing w:after="0" w:line="48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C40EB">
        <w:rPr>
          <w:b/>
          <w:bCs/>
          <w:sz w:val="24"/>
          <w:szCs w:val="24"/>
          <w:lang w:val="el-GR"/>
        </w:rPr>
        <w:t>ΘΕΜΑ 2</w:t>
      </w:r>
      <w:r w:rsidR="004B1F00" w:rsidRPr="00BC40EB">
        <w:rPr>
          <w:b/>
          <w:bCs/>
          <w:sz w:val="24"/>
          <w:szCs w:val="24"/>
          <w:vertAlign w:val="superscript"/>
          <w:lang w:val="el-GR"/>
        </w:rPr>
        <w:t>ο</w:t>
      </w:r>
    </w:p>
    <w:p w14:paraId="42B71B42" w14:textId="3A30EDE7" w:rsidR="00A83C76" w:rsidRDefault="00731AFD" w:rsidP="00D91B4B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4B1F00" w:rsidRPr="00BC40EB">
        <w:rPr>
          <w:b/>
          <w:sz w:val="24"/>
          <w:szCs w:val="24"/>
          <w:lang w:val="el-GR"/>
        </w:rPr>
        <w:t xml:space="preserve"> </w:t>
      </w:r>
    </w:p>
    <w:p w14:paraId="39462530" w14:textId="2101A0AD" w:rsidR="00096C08" w:rsidRPr="00BC40EB" w:rsidRDefault="005312DD" w:rsidP="00D91B4B">
      <w:pPr>
        <w:spacing w:after="0" w:line="360" w:lineRule="auto"/>
        <w:jc w:val="both"/>
        <w:rPr>
          <w:sz w:val="24"/>
          <w:szCs w:val="24"/>
          <w:lang w:val="el-GR"/>
        </w:rPr>
      </w:pPr>
      <w:r w:rsidRPr="00BC40EB">
        <w:rPr>
          <w:sz w:val="24"/>
          <w:szCs w:val="24"/>
          <w:lang w:val="el-GR"/>
        </w:rPr>
        <w:t>1</w:t>
      </w:r>
      <w:r w:rsidR="00063F17">
        <w:rPr>
          <w:sz w:val="24"/>
          <w:szCs w:val="24"/>
          <w:lang w:val="el-GR"/>
        </w:rPr>
        <w:t xml:space="preserve"> </w:t>
      </w:r>
      <w:r w:rsidRPr="00BC40EB">
        <w:rPr>
          <w:sz w:val="24"/>
          <w:szCs w:val="24"/>
          <w:lang w:val="el-GR"/>
        </w:rPr>
        <w:t xml:space="preserve">- </w:t>
      </w:r>
      <w:r w:rsidR="00BE5078" w:rsidRPr="00BC40EB">
        <w:rPr>
          <w:sz w:val="24"/>
          <w:szCs w:val="24"/>
          <w:lang w:val="el-GR"/>
        </w:rPr>
        <w:t>γ</w:t>
      </w:r>
    </w:p>
    <w:p w14:paraId="530D85A4" w14:textId="420F4CE0" w:rsidR="003B2A14" w:rsidRPr="00BC40EB" w:rsidRDefault="003B2A14" w:rsidP="003B2A14">
      <w:pPr>
        <w:spacing w:after="0" w:line="360" w:lineRule="auto"/>
        <w:jc w:val="both"/>
        <w:rPr>
          <w:sz w:val="24"/>
          <w:szCs w:val="24"/>
          <w:lang w:val="el-GR"/>
        </w:rPr>
      </w:pPr>
      <w:r w:rsidRPr="00BC40EB">
        <w:rPr>
          <w:sz w:val="24"/>
          <w:szCs w:val="24"/>
          <w:lang w:val="el-GR"/>
        </w:rPr>
        <w:t>2</w:t>
      </w:r>
      <w:r w:rsidR="00063F17">
        <w:rPr>
          <w:sz w:val="24"/>
          <w:szCs w:val="24"/>
          <w:lang w:val="el-GR"/>
        </w:rPr>
        <w:t xml:space="preserve"> - </w:t>
      </w:r>
      <w:r w:rsidRPr="00BC40EB">
        <w:rPr>
          <w:sz w:val="24"/>
          <w:szCs w:val="24"/>
          <w:lang w:val="el-GR"/>
        </w:rPr>
        <w:t xml:space="preserve">δ </w:t>
      </w:r>
    </w:p>
    <w:p w14:paraId="48CCD14D" w14:textId="39ADF4C7" w:rsidR="003B2A14" w:rsidRPr="00BC40EB" w:rsidRDefault="00063F17" w:rsidP="003B2A1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3 - </w:t>
      </w:r>
      <w:r w:rsidR="003B2A14" w:rsidRPr="00BC40EB">
        <w:rPr>
          <w:sz w:val="24"/>
          <w:szCs w:val="24"/>
          <w:lang w:val="el-GR"/>
        </w:rPr>
        <w:t>α</w:t>
      </w:r>
    </w:p>
    <w:p w14:paraId="74863FF3" w14:textId="10070EB8" w:rsidR="003B2A14" w:rsidRPr="00BC40EB" w:rsidRDefault="00063F17" w:rsidP="00F228DD">
      <w:pPr>
        <w:tabs>
          <w:tab w:val="left" w:pos="8370"/>
        </w:tabs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4 -</w:t>
      </w:r>
      <w:r w:rsidR="003B2A14" w:rsidRPr="00BC40EB">
        <w:rPr>
          <w:sz w:val="24"/>
          <w:szCs w:val="24"/>
          <w:lang w:val="el-GR"/>
        </w:rPr>
        <w:t xml:space="preserve"> β</w:t>
      </w:r>
      <w:r w:rsidR="00F228DD">
        <w:rPr>
          <w:sz w:val="24"/>
          <w:szCs w:val="24"/>
          <w:lang w:val="el-GR"/>
        </w:rPr>
        <w:tab/>
      </w:r>
    </w:p>
    <w:p w14:paraId="5D504A55" w14:textId="77777777" w:rsidR="000B0EF1" w:rsidRPr="00BC40EB" w:rsidRDefault="000B0EF1" w:rsidP="004B1F00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14:paraId="014FB1EA" w14:textId="66566CD5" w:rsidR="00BC40EB" w:rsidRPr="00BC40EB" w:rsidRDefault="00731AFD" w:rsidP="00BA1F36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 w:rsidR="00BE5078" w:rsidRPr="00BC40EB">
        <w:rPr>
          <w:b/>
          <w:sz w:val="24"/>
          <w:szCs w:val="24"/>
          <w:lang w:val="el-GR"/>
        </w:rPr>
        <w:t xml:space="preserve"> </w:t>
      </w:r>
      <w:r w:rsidR="00BC40EB" w:rsidRPr="00BC40EB">
        <w:rPr>
          <w:sz w:val="24"/>
          <w:szCs w:val="24"/>
          <w:lang w:val="el-GR"/>
        </w:rPr>
        <w:t xml:space="preserve">Τα πλεονεκτήματα από τη χρήση της καρτέλας υλικού είναι τα εξής: </w:t>
      </w:r>
    </w:p>
    <w:p w14:paraId="69691860" w14:textId="77777777" w:rsidR="004B1F00" w:rsidRPr="00BC40EB" w:rsidRDefault="00BC40EB" w:rsidP="00BA1F36">
      <w:pPr>
        <w:spacing w:after="0" w:line="360" w:lineRule="auto"/>
        <w:jc w:val="both"/>
        <w:rPr>
          <w:sz w:val="24"/>
          <w:szCs w:val="24"/>
          <w:lang w:val="el-GR"/>
        </w:rPr>
      </w:pPr>
      <w:r w:rsidRPr="00BC40EB">
        <w:rPr>
          <w:sz w:val="24"/>
          <w:szCs w:val="24"/>
        </w:rPr>
        <w:t>i</w:t>
      </w:r>
      <w:r w:rsidRPr="00BC40EB">
        <w:rPr>
          <w:sz w:val="24"/>
          <w:szCs w:val="24"/>
          <w:lang w:val="el-GR"/>
        </w:rPr>
        <w:t>) Βοηθά την επιχείρηση να παρακολουθεί τις συναλλαγές που πραγματοποιούνται στην αποθήκη, καθώς επίσης και να λαμβάνει αποφάσεις σχετικά, με το πότε θα γίνει η παραγγελία, σε ποια ποσότητα, ποιο μοναδιαίο φορτίο χρησιμοποιείται, ποια η φιλοσοφία αποθήκευσης (</w:t>
      </w:r>
      <w:r w:rsidRPr="00BC40EB">
        <w:rPr>
          <w:sz w:val="24"/>
          <w:szCs w:val="24"/>
        </w:rPr>
        <w:t>FIFO</w:t>
      </w:r>
      <w:r w:rsidRPr="00BC40EB">
        <w:rPr>
          <w:sz w:val="24"/>
          <w:szCs w:val="24"/>
          <w:lang w:val="el-GR"/>
        </w:rPr>
        <w:t xml:space="preserve">, </w:t>
      </w:r>
      <w:r w:rsidRPr="00BC40EB">
        <w:rPr>
          <w:sz w:val="24"/>
          <w:szCs w:val="24"/>
        </w:rPr>
        <w:t>LIFO</w:t>
      </w:r>
      <w:r w:rsidRPr="00BC40EB">
        <w:rPr>
          <w:sz w:val="24"/>
          <w:szCs w:val="24"/>
          <w:lang w:val="el-GR"/>
        </w:rPr>
        <w:t xml:space="preserve">, </w:t>
      </w:r>
      <w:r w:rsidRPr="00BC40EB">
        <w:rPr>
          <w:sz w:val="24"/>
          <w:szCs w:val="24"/>
        </w:rPr>
        <w:t>FEFO</w:t>
      </w:r>
      <w:r w:rsidRPr="00BC40EB">
        <w:rPr>
          <w:sz w:val="24"/>
          <w:szCs w:val="24"/>
          <w:lang w:val="el-GR"/>
        </w:rPr>
        <w:t xml:space="preserve">), αν το προϊόν είναι κατάλληλο ή όχι. </w:t>
      </w:r>
    </w:p>
    <w:p w14:paraId="7FD907D1" w14:textId="77777777" w:rsidR="00BC40EB" w:rsidRPr="00BC40EB" w:rsidRDefault="00BC40EB" w:rsidP="00BA1F36">
      <w:pPr>
        <w:spacing w:after="0" w:line="360" w:lineRule="auto"/>
        <w:jc w:val="both"/>
        <w:rPr>
          <w:sz w:val="24"/>
          <w:szCs w:val="24"/>
          <w:lang w:val="el-GR"/>
        </w:rPr>
      </w:pPr>
      <w:r w:rsidRPr="00BC40EB">
        <w:rPr>
          <w:sz w:val="24"/>
          <w:szCs w:val="24"/>
        </w:rPr>
        <w:t>ii</w:t>
      </w:r>
      <w:r w:rsidRPr="00BC40EB">
        <w:rPr>
          <w:sz w:val="24"/>
          <w:szCs w:val="24"/>
          <w:lang w:val="el-GR"/>
        </w:rPr>
        <w:t>) Βοηθά στην υλοποίηση συνεχούς απογραφής σε κρίσιμα προϊόντα αφού αρκεί ο έλεγχος του αριθμού που αναγράφεται στο υπόλοιπο με τον αριθμό που υπάρχει στο ράφι ή στη θυρίδα.</w:t>
      </w:r>
    </w:p>
    <w:p w14:paraId="440DECA3" w14:textId="278FD0CD" w:rsidR="00BC40EB" w:rsidRPr="00BC40EB" w:rsidRDefault="00BC40EB" w:rsidP="00BA1F36">
      <w:pPr>
        <w:spacing w:after="0" w:line="360" w:lineRule="auto"/>
        <w:jc w:val="both"/>
        <w:rPr>
          <w:sz w:val="24"/>
          <w:szCs w:val="24"/>
          <w:lang w:val="el-GR"/>
        </w:rPr>
      </w:pPr>
      <w:r w:rsidRPr="00BC40EB">
        <w:rPr>
          <w:sz w:val="24"/>
          <w:szCs w:val="24"/>
        </w:rPr>
        <w:t>iii</w:t>
      </w:r>
      <w:r w:rsidRPr="00BC40EB">
        <w:rPr>
          <w:sz w:val="24"/>
          <w:szCs w:val="24"/>
          <w:lang w:val="el-GR"/>
        </w:rPr>
        <w:t>) Τέλος</w:t>
      </w:r>
      <w:r w:rsidR="004562FC">
        <w:rPr>
          <w:sz w:val="24"/>
          <w:szCs w:val="24"/>
          <w:lang w:val="el-GR"/>
        </w:rPr>
        <w:t>,</w:t>
      </w:r>
      <w:r w:rsidRPr="00BC40EB">
        <w:rPr>
          <w:sz w:val="24"/>
          <w:szCs w:val="24"/>
          <w:lang w:val="el-GR"/>
        </w:rPr>
        <w:t xml:space="preserve"> η καρτέλα υλικού χρησιμοποιείται ως εφεδρικό σύστημα σε περίπτωση μη λειτουργίας πληροφοριακού συστήματος.</w:t>
      </w:r>
    </w:p>
    <w:p w14:paraId="653C120A" w14:textId="77777777" w:rsidR="00BC40EB" w:rsidRPr="00BC40EB" w:rsidRDefault="00BC40EB" w:rsidP="00BA1F36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BC40EB" w:rsidRPr="00BC40EB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28A75" w14:textId="77777777" w:rsidR="003167FE" w:rsidRDefault="003167FE" w:rsidP="008902FE">
      <w:pPr>
        <w:spacing w:after="0" w:line="240" w:lineRule="auto"/>
      </w:pPr>
      <w:r>
        <w:separator/>
      </w:r>
    </w:p>
  </w:endnote>
  <w:endnote w:type="continuationSeparator" w:id="0">
    <w:p w14:paraId="0D8A5703" w14:textId="77777777" w:rsidR="003167FE" w:rsidRDefault="003167FE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F4B98" w14:textId="77777777" w:rsidR="003167FE" w:rsidRDefault="003167FE" w:rsidP="008902FE">
      <w:pPr>
        <w:spacing w:after="0" w:line="240" w:lineRule="auto"/>
      </w:pPr>
      <w:r>
        <w:separator/>
      </w:r>
    </w:p>
  </w:footnote>
  <w:footnote w:type="continuationSeparator" w:id="0">
    <w:p w14:paraId="64764CDA" w14:textId="77777777" w:rsidR="003167FE" w:rsidRDefault="003167FE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577F7"/>
    <w:rsid w:val="00063F17"/>
    <w:rsid w:val="00095EBF"/>
    <w:rsid w:val="00095FCA"/>
    <w:rsid w:val="00096C08"/>
    <w:rsid w:val="00097225"/>
    <w:rsid w:val="000B0EF1"/>
    <w:rsid w:val="000C7C9F"/>
    <w:rsid w:val="00174F4D"/>
    <w:rsid w:val="001B1219"/>
    <w:rsid w:val="001C3908"/>
    <w:rsid w:val="00225C00"/>
    <w:rsid w:val="002F4B67"/>
    <w:rsid w:val="002F77A9"/>
    <w:rsid w:val="003167FE"/>
    <w:rsid w:val="003872B4"/>
    <w:rsid w:val="003B20E6"/>
    <w:rsid w:val="003B2A14"/>
    <w:rsid w:val="004562FC"/>
    <w:rsid w:val="004B1F00"/>
    <w:rsid w:val="004F61A4"/>
    <w:rsid w:val="005312DD"/>
    <w:rsid w:val="005439C7"/>
    <w:rsid w:val="00544FF5"/>
    <w:rsid w:val="00587B17"/>
    <w:rsid w:val="005D7740"/>
    <w:rsid w:val="006A768C"/>
    <w:rsid w:val="006B73C1"/>
    <w:rsid w:val="006D12E0"/>
    <w:rsid w:val="00731AFD"/>
    <w:rsid w:val="0074029A"/>
    <w:rsid w:val="007F6464"/>
    <w:rsid w:val="00831370"/>
    <w:rsid w:val="008443FD"/>
    <w:rsid w:val="008902FE"/>
    <w:rsid w:val="00892FE8"/>
    <w:rsid w:val="008C7F24"/>
    <w:rsid w:val="009131F3"/>
    <w:rsid w:val="00990F4D"/>
    <w:rsid w:val="009F6521"/>
    <w:rsid w:val="009F7A33"/>
    <w:rsid w:val="00A14453"/>
    <w:rsid w:val="00A402B7"/>
    <w:rsid w:val="00A5632C"/>
    <w:rsid w:val="00A83C76"/>
    <w:rsid w:val="00A92F43"/>
    <w:rsid w:val="00A96551"/>
    <w:rsid w:val="00AA3B97"/>
    <w:rsid w:val="00AD23CE"/>
    <w:rsid w:val="00B364D6"/>
    <w:rsid w:val="00B36E01"/>
    <w:rsid w:val="00B403F5"/>
    <w:rsid w:val="00B40980"/>
    <w:rsid w:val="00B8220D"/>
    <w:rsid w:val="00BA1F36"/>
    <w:rsid w:val="00BC40EB"/>
    <w:rsid w:val="00BE5078"/>
    <w:rsid w:val="00BF76BE"/>
    <w:rsid w:val="00CA6989"/>
    <w:rsid w:val="00CA6D1C"/>
    <w:rsid w:val="00D07857"/>
    <w:rsid w:val="00D3148F"/>
    <w:rsid w:val="00D46C33"/>
    <w:rsid w:val="00D91B4B"/>
    <w:rsid w:val="00DA032D"/>
    <w:rsid w:val="00DD27F6"/>
    <w:rsid w:val="00DD72FE"/>
    <w:rsid w:val="00DE5D29"/>
    <w:rsid w:val="00E510FB"/>
    <w:rsid w:val="00E85A1B"/>
    <w:rsid w:val="00EA011A"/>
    <w:rsid w:val="00ED52AD"/>
    <w:rsid w:val="00F177DE"/>
    <w:rsid w:val="00F227FA"/>
    <w:rsid w:val="00F228DD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581D"/>
  <w15:docId w15:val="{8EDEDB9E-F9CE-4115-B511-F24FCF07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F228DD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F228DD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F228DD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F228DD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F228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9</cp:revision>
  <dcterms:created xsi:type="dcterms:W3CDTF">2022-10-25T15:54:00Z</dcterms:created>
  <dcterms:modified xsi:type="dcterms:W3CDTF">2023-01-19T07:55:00Z</dcterms:modified>
</cp:coreProperties>
</file>