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668593DD" w:rsidR="00FB7E44" w:rsidRPr="00D76B63" w:rsidRDefault="00FB7E44" w:rsidP="005038CC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43BEA00" w14:textId="730AE05F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786A8E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9FF5F28" w14:textId="2043BE26" w:rsidR="00D76B63" w:rsidRPr="00D76B63" w:rsidRDefault="002C534B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D76B63" w:rsidRPr="00D76B63">
        <w:rPr>
          <w:rFonts w:cstheme="minorHAnsi"/>
          <w:sz w:val="24"/>
          <w:szCs w:val="24"/>
        </w:rPr>
        <w:t>Διαδοχική μεταφορά: Είναι η μεταφορά που πραγματοποιείται από περισσότερους του ενός μεταφορείς, καθένας από τους οποίους εκτελεί διαδοχικά τμήμα της όλης μεταφοράς που γίνεται στον ίδιο γεωγραφικό χώρο (ξηρά, θάλασσα ή αέρα) με ένα είδος μεταφορικού μέσου(σιδηρόδρομο ή φορτηγό ή πλοίο ή αεροπλάνο) και καλύπτεται με ενιαία σύμβαση μεταφοράς και μια φορτωτική, η οποία νομικά αποκαλείται «</w:t>
      </w:r>
      <w:proofErr w:type="spellStart"/>
      <w:r w:rsidR="00D76B63" w:rsidRPr="00D76B63">
        <w:rPr>
          <w:rFonts w:cstheme="minorHAnsi"/>
          <w:sz w:val="24"/>
          <w:szCs w:val="24"/>
        </w:rPr>
        <w:t>διαφορτωτική</w:t>
      </w:r>
      <w:proofErr w:type="spellEnd"/>
      <w:r w:rsidR="00D76B63" w:rsidRPr="00D76B63">
        <w:rPr>
          <w:rFonts w:cstheme="minorHAnsi"/>
          <w:sz w:val="24"/>
          <w:szCs w:val="24"/>
        </w:rPr>
        <w:t>». Παράδειγμα: Δύο οδικοί μεταφορείς αναλαμβάνουν διαδοχικά να μεταφέρουν το ίδιο φορτίο από την Αυστρία στην Ελλάδα, πραγματοποιώντας μεταφόρτωση στην Ουγγαρία.</w:t>
      </w:r>
    </w:p>
    <w:p w14:paraId="1ADF804D" w14:textId="4D039FE8" w:rsidR="00D76B63" w:rsidRDefault="00D76B63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76B63">
        <w:rPr>
          <w:rFonts w:cstheme="minorHAnsi"/>
          <w:sz w:val="24"/>
          <w:szCs w:val="24"/>
        </w:rPr>
        <w:t>Μικτή (ή επάλληλη) μεταφορά: Είναι η μεταφορά στην οποία το οδικό μεταφορικό μέσο (συνηθέστερα φορτηγό αυτοκίνητο) που εκτελεί μεταφορά πραγμάτων για ένα τμήμα της διαδρομής μεταφέρεται με άλλο μεταφορικό μέσο. Παράδειγμα: Ένα φορτηγό που μεταφέρει εμπορεύματα από την Θεσσαλονίκη στην Κρήτη φορτώνεται αυτούσιο σε οχηματαγωγό πλοίο για να καλύψει την θαλάσσια απόσταση</w:t>
      </w:r>
      <w:r w:rsidR="00B848BD">
        <w:rPr>
          <w:rFonts w:cstheme="minorHAnsi"/>
          <w:sz w:val="24"/>
          <w:szCs w:val="24"/>
        </w:rPr>
        <w:t xml:space="preserve"> </w:t>
      </w:r>
      <w:r w:rsidRPr="00D76B63">
        <w:rPr>
          <w:rFonts w:cstheme="minorHAnsi"/>
          <w:sz w:val="24"/>
          <w:szCs w:val="24"/>
        </w:rPr>
        <w:t>από τον Πειραιά έως το Ηράκλειο.</w:t>
      </w:r>
    </w:p>
    <w:p w14:paraId="2B84C1F2" w14:textId="77777777" w:rsidR="00D76B63" w:rsidRDefault="00D76B63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7DAE277" w14:textId="6AAD42C1" w:rsidR="00D76B63" w:rsidRPr="00D76B63" w:rsidRDefault="002C534B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2C534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D76B63" w:rsidRPr="00D76B63">
        <w:rPr>
          <w:rFonts w:cstheme="minorHAnsi"/>
          <w:sz w:val="24"/>
          <w:szCs w:val="24"/>
        </w:rPr>
        <w:t>Για να επιτευχθεί μεταφόρτωση εμπορευμάτων από το ένα μέσο σε ένα άλλο απαιτείται η ύπαρξη ειδικών υποδομών:</w:t>
      </w:r>
    </w:p>
    <w:p w14:paraId="72BABABD" w14:textId="3ECA0544" w:rsidR="00D76B63" w:rsidRPr="00AC39FA" w:rsidRDefault="00D76B63" w:rsidP="00AC39FA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C39FA">
        <w:rPr>
          <w:rFonts w:cstheme="minorHAnsi"/>
          <w:sz w:val="24"/>
          <w:szCs w:val="24"/>
        </w:rPr>
        <w:t xml:space="preserve">Τερματικοί σταθμοί: Λιμάνια, Αεροδρόμια, Σιδηροδρομικοί σταθμοί. Στις εγκαταστάσεις αυτές γίνεται κατά κύριο λόγο μεταφόρτωση ολόκληρων μεταφορικών μονάδων (ολόκληρα φορτηγά, </w:t>
      </w:r>
      <w:proofErr w:type="spellStart"/>
      <w:r w:rsidRPr="00AC39FA">
        <w:rPr>
          <w:rFonts w:cstheme="minorHAnsi"/>
          <w:sz w:val="24"/>
          <w:szCs w:val="24"/>
        </w:rPr>
        <w:t>containers</w:t>
      </w:r>
      <w:proofErr w:type="spellEnd"/>
      <w:r w:rsidRPr="00AC39FA">
        <w:rPr>
          <w:rFonts w:cstheme="minorHAnsi"/>
          <w:sz w:val="24"/>
          <w:szCs w:val="24"/>
        </w:rPr>
        <w:t>, κλπ.).</w:t>
      </w:r>
    </w:p>
    <w:p w14:paraId="467E5F73" w14:textId="15470C6D" w:rsidR="00D76B63" w:rsidRPr="00AC39FA" w:rsidRDefault="00D76B63" w:rsidP="00AC39FA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C39FA">
        <w:rPr>
          <w:rFonts w:cstheme="minorHAnsi"/>
          <w:sz w:val="24"/>
          <w:szCs w:val="24"/>
        </w:rPr>
        <w:t xml:space="preserve">Εμπορευματικά κέντρα: Είναι οργανικά ολοκληρωμένα σύνολα δομών, διαρθρωμένων υπηρεσιών και υποδομών διαφορετικών μέσων μεταφοράς, που ιδρύονται και λειτουργούν σε περιοχή που επιτρέπονται δραστηριότητες για εξυπηρέτηση συνδυασμένων μεταφορών και υποχρεωτικά περιλαμβάνει ή συνδέεται με σιδηροδρομικό σταθμό ή λιμάνι ή αεροδρόμιο. Σε αυτή την περίπτωση θα συναντήσουμε μεταφορτώσεις τόσο ολόκληρων μεταφορικών μονάδων, όσο και μικρότερων ποσοτήτων φορτίου, </w:t>
      </w:r>
      <w:proofErr w:type="spellStart"/>
      <w:r w:rsidRPr="00AC39FA">
        <w:rPr>
          <w:rFonts w:cstheme="minorHAnsi"/>
          <w:sz w:val="24"/>
          <w:szCs w:val="24"/>
        </w:rPr>
        <w:t>μοναδοποιημένου</w:t>
      </w:r>
      <w:proofErr w:type="spellEnd"/>
      <w:r w:rsidRPr="00AC39FA">
        <w:rPr>
          <w:rFonts w:cstheme="minorHAnsi"/>
          <w:sz w:val="24"/>
          <w:szCs w:val="24"/>
        </w:rPr>
        <w:t xml:space="preserve"> ή μη.</w:t>
      </w:r>
    </w:p>
    <w:p w14:paraId="544D1D50" w14:textId="329037FD" w:rsidR="002C534B" w:rsidRPr="00AC39FA" w:rsidRDefault="00D76B63" w:rsidP="00AC39FA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C39FA">
        <w:rPr>
          <w:rFonts w:cstheme="minorHAnsi"/>
          <w:sz w:val="24"/>
          <w:szCs w:val="24"/>
        </w:rPr>
        <w:t xml:space="preserve">Αποθήκες: Εγκαταστάσεις μικρότερης δυναμικότητας σε σχέση με τις προηγούμενες περιπτώσεις, όπου πραγματοποιούνται (εκτός των άλλων υπηρεσιών </w:t>
      </w:r>
      <w:proofErr w:type="spellStart"/>
      <w:r w:rsidRPr="00AC39FA">
        <w:rPr>
          <w:rFonts w:cstheme="minorHAnsi"/>
          <w:sz w:val="24"/>
          <w:szCs w:val="24"/>
        </w:rPr>
        <w:t>logistics</w:t>
      </w:r>
      <w:proofErr w:type="spellEnd"/>
      <w:r w:rsidRPr="00AC39FA">
        <w:rPr>
          <w:rFonts w:cstheme="minorHAnsi"/>
          <w:sz w:val="24"/>
          <w:szCs w:val="24"/>
        </w:rPr>
        <w:t xml:space="preserve">) </w:t>
      </w:r>
      <w:r w:rsidRPr="00AC39FA">
        <w:rPr>
          <w:rFonts w:cstheme="minorHAnsi"/>
          <w:sz w:val="24"/>
          <w:szCs w:val="24"/>
        </w:rPr>
        <w:lastRenderedPageBreak/>
        <w:t>φορτοεκφορτώσεις χερσαίων συνήθως μέσων. Αυτή η κατηγορία μπορεί να αποτελεί μέρος των δύο προηγούμενων.</w:t>
      </w:r>
    </w:p>
    <w:p w14:paraId="4776C08D" w14:textId="31C5B452" w:rsidR="00D76B63" w:rsidRDefault="00D76B63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A37221" w14:textId="5A3FFC5B" w:rsidR="00D76B63" w:rsidRPr="002C534B" w:rsidRDefault="00D76B63" w:rsidP="00D76B6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2C534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D76B63">
        <w:rPr>
          <w:rFonts w:cstheme="minorHAnsi"/>
          <w:sz w:val="24"/>
          <w:szCs w:val="24"/>
        </w:rPr>
        <w:t xml:space="preserve">Στην διαδικασία της μεταφόρτωσης θα συναντήσουμε την ορολογία </w:t>
      </w:r>
      <w:proofErr w:type="spellStart"/>
      <w:r w:rsidRPr="00D76B63">
        <w:rPr>
          <w:rFonts w:cstheme="minorHAnsi"/>
          <w:sz w:val="24"/>
          <w:szCs w:val="24"/>
        </w:rPr>
        <w:t>cross-docking</w:t>
      </w:r>
      <w:proofErr w:type="spellEnd"/>
      <w:r w:rsidRPr="00D76B63">
        <w:rPr>
          <w:rFonts w:cstheme="minorHAnsi"/>
          <w:sz w:val="24"/>
          <w:szCs w:val="24"/>
        </w:rPr>
        <w:t>, με</w:t>
      </w:r>
      <w:r>
        <w:rPr>
          <w:rFonts w:cstheme="minorHAnsi"/>
          <w:sz w:val="24"/>
          <w:szCs w:val="24"/>
        </w:rPr>
        <w:t xml:space="preserve"> </w:t>
      </w:r>
      <w:r w:rsidRPr="00D76B63">
        <w:rPr>
          <w:rFonts w:cstheme="minorHAnsi"/>
          <w:sz w:val="24"/>
          <w:szCs w:val="24"/>
        </w:rPr>
        <w:t>την οποία ουσιαστικά εννοείται η διαδικασία μεταφόρτωσης φορτίων από ένα χερσαίο</w:t>
      </w:r>
      <w:r>
        <w:rPr>
          <w:rFonts w:cstheme="minorHAnsi"/>
          <w:sz w:val="24"/>
          <w:szCs w:val="24"/>
        </w:rPr>
        <w:t xml:space="preserve"> </w:t>
      </w:r>
      <w:r w:rsidRPr="00D76B63">
        <w:rPr>
          <w:rFonts w:cstheme="minorHAnsi"/>
          <w:sz w:val="24"/>
          <w:szCs w:val="24"/>
        </w:rPr>
        <w:t>μέσο σε ένα άλλο έχοντας πρώτα παραμείνει τα εμπορεύματα σε αποθηκευτικές εγκαταστάσεις το πολύ έως 48 ώρες. Δηλαδή δεν γίνεται απευθείας μεταφόρτωση από μέσο σε</w:t>
      </w:r>
      <w:r>
        <w:rPr>
          <w:rFonts w:cstheme="minorHAnsi"/>
          <w:sz w:val="24"/>
          <w:szCs w:val="24"/>
        </w:rPr>
        <w:t xml:space="preserve"> </w:t>
      </w:r>
      <w:r w:rsidRPr="00D76B63">
        <w:rPr>
          <w:rFonts w:cstheme="minorHAnsi"/>
          <w:sz w:val="24"/>
          <w:szCs w:val="24"/>
        </w:rPr>
        <w:t>μέσο, ούτε τα φορτία παραμένουν στις αποθήκες για μεγάλο χρονικό διάστημα.</w:t>
      </w:r>
    </w:p>
    <w:sectPr w:rsidR="00D76B63" w:rsidRPr="002C53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C4BED"/>
    <w:multiLevelType w:val="hybridMultilevel"/>
    <w:tmpl w:val="D64CDC02"/>
    <w:lvl w:ilvl="0" w:tplc="5ECC3D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4563"/>
    <w:multiLevelType w:val="hybridMultilevel"/>
    <w:tmpl w:val="46D279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3D34"/>
    <w:multiLevelType w:val="hybridMultilevel"/>
    <w:tmpl w:val="4328AE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E2832"/>
    <w:multiLevelType w:val="hybridMultilevel"/>
    <w:tmpl w:val="737E2D1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708150">
    <w:abstractNumId w:val="1"/>
  </w:num>
  <w:num w:numId="2" w16cid:durableId="1409422282">
    <w:abstractNumId w:val="2"/>
  </w:num>
  <w:num w:numId="3" w16cid:durableId="64645860">
    <w:abstractNumId w:val="3"/>
  </w:num>
  <w:num w:numId="4" w16cid:durableId="30035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2C534B"/>
    <w:rsid w:val="003115BC"/>
    <w:rsid w:val="0032412E"/>
    <w:rsid w:val="003C3C77"/>
    <w:rsid w:val="004F4578"/>
    <w:rsid w:val="005038CC"/>
    <w:rsid w:val="00576914"/>
    <w:rsid w:val="00582CE7"/>
    <w:rsid w:val="006337D7"/>
    <w:rsid w:val="00786A8E"/>
    <w:rsid w:val="00847C8B"/>
    <w:rsid w:val="008C2057"/>
    <w:rsid w:val="008C6115"/>
    <w:rsid w:val="008D0F0D"/>
    <w:rsid w:val="00915D4B"/>
    <w:rsid w:val="0096123D"/>
    <w:rsid w:val="00A313C4"/>
    <w:rsid w:val="00AC39FA"/>
    <w:rsid w:val="00B848BD"/>
    <w:rsid w:val="00BB22AC"/>
    <w:rsid w:val="00C12985"/>
    <w:rsid w:val="00C5361D"/>
    <w:rsid w:val="00C67933"/>
    <w:rsid w:val="00CB184B"/>
    <w:rsid w:val="00D13C1B"/>
    <w:rsid w:val="00D53041"/>
    <w:rsid w:val="00D76B63"/>
    <w:rsid w:val="00DA0DEB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20</cp:revision>
  <dcterms:created xsi:type="dcterms:W3CDTF">2022-09-13T08:11:00Z</dcterms:created>
  <dcterms:modified xsi:type="dcterms:W3CDTF">2023-04-08T18:19:00Z</dcterms:modified>
</cp:coreProperties>
</file>