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320F9E5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AF1930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7D99F89B" w:rsidR="00950BFA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37FB">
        <w:rPr>
          <w:rFonts w:cstheme="minorHAnsi"/>
          <w:sz w:val="24"/>
          <w:szCs w:val="24"/>
        </w:rPr>
        <w:t>Η Ευρωπαϊκή Ένωση έχει</w:t>
      </w:r>
      <w:r>
        <w:rPr>
          <w:rFonts w:cstheme="minorHAnsi"/>
          <w:sz w:val="24"/>
          <w:szCs w:val="24"/>
        </w:rPr>
        <w:t xml:space="preserve"> </w:t>
      </w:r>
      <w:r w:rsidRPr="006C37FB">
        <w:rPr>
          <w:rFonts w:cstheme="minorHAnsi"/>
          <w:sz w:val="24"/>
          <w:szCs w:val="24"/>
        </w:rPr>
        <w:t>κατηγοριοποιήσει τις συνδυασμένες μεταφορές σε τρεις κύριες κατηγορίες, ανάλογα με</w:t>
      </w:r>
      <w:r>
        <w:rPr>
          <w:rFonts w:cstheme="minorHAnsi"/>
          <w:sz w:val="24"/>
          <w:szCs w:val="24"/>
        </w:rPr>
        <w:t xml:space="preserve"> </w:t>
      </w:r>
      <w:r w:rsidRPr="006C37FB">
        <w:rPr>
          <w:rFonts w:cstheme="minorHAnsi"/>
          <w:sz w:val="24"/>
          <w:szCs w:val="24"/>
        </w:rPr>
        <w:t>τον τρόπο αφενός της μεταφοράς του φορτίου κι αφετέρου των μεταφορικών μέσων</w:t>
      </w:r>
      <w:r>
        <w:rPr>
          <w:rFonts w:cstheme="minorHAnsi"/>
          <w:sz w:val="24"/>
          <w:szCs w:val="24"/>
        </w:rPr>
        <w:t xml:space="preserve"> </w:t>
      </w:r>
      <w:r w:rsidRPr="006C37FB">
        <w:rPr>
          <w:rFonts w:cstheme="minorHAnsi"/>
          <w:sz w:val="24"/>
          <w:szCs w:val="24"/>
        </w:rPr>
        <w:t>που χρησιμοποιούνται</w:t>
      </w:r>
      <w:r>
        <w:rPr>
          <w:rFonts w:cstheme="minorHAnsi"/>
          <w:sz w:val="24"/>
          <w:szCs w:val="24"/>
        </w:rPr>
        <w:t>.</w:t>
      </w:r>
    </w:p>
    <w:p w14:paraId="16E34CD2" w14:textId="2906C72B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137CEA" w14:textId="475018AB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37F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Να αναλύσετε αυτές τις κατηγορίες των συνδυασμένων μεταφορών.</w:t>
      </w:r>
    </w:p>
    <w:p w14:paraId="3BB904D0" w14:textId="3363D683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6C37FB">
        <w:rPr>
          <w:rFonts w:cstheme="minorHAnsi"/>
          <w:b/>
          <w:bCs/>
          <w:sz w:val="24"/>
          <w:szCs w:val="24"/>
        </w:rPr>
        <w:t>15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3723B07D" w14:textId="77777777" w:rsidR="006C37FB" w:rsidRDefault="006C37FB" w:rsidP="006C37F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5C1211" w14:textId="55C1FB52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6C37F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Ποια είναι τα πλεονεκτήματα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των </w:t>
      </w:r>
      <w:r>
        <w:rPr>
          <w:rFonts w:cstheme="minorHAnsi"/>
          <w:sz w:val="24"/>
          <w:szCs w:val="24"/>
        </w:rPr>
        <w:t>συνδυασμένων μεταφορών</w:t>
      </w:r>
      <w:r>
        <w:rPr>
          <w:rFonts w:cstheme="minorHAnsi"/>
          <w:sz w:val="24"/>
          <w:szCs w:val="24"/>
        </w:rPr>
        <w:t>;</w:t>
      </w:r>
    </w:p>
    <w:p w14:paraId="792DFAA7" w14:textId="23CF6894" w:rsidR="006C37FB" w:rsidRPr="00950BFA" w:rsidRDefault="006C37FB" w:rsidP="006C37F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42455658" w14:textId="77777777" w:rsidR="00950BFA" w:rsidRPr="006C37FB" w:rsidRDefault="00950BFA" w:rsidP="00950B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950BFA" w:rsidRPr="006C37F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4F4578"/>
    <w:rsid w:val="005038CC"/>
    <w:rsid w:val="00576914"/>
    <w:rsid w:val="006C37FB"/>
    <w:rsid w:val="00847C8B"/>
    <w:rsid w:val="008C2057"/>
    <w:rsid w:val="008C6115"/>
    <w:rsid w:val="00915D4B"/>
    <w:rsid w:val="00950BFA"/>
    <w:rsid w:val="0096123D"/>
    <w:rsid w:val="00AF1930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15</cp:revision>
  <dcterms:created xsi:type="dcterms:W3CDTF">2022-09-13T08:11:00Z</dcterms:created>
  <dcterms:modified xsi:type="dcterms:W3CDTF">2022-10-26T07:27:00Z</dcterms:modified>
</cp:coreProperties>
</file>