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E49C6" w14:textId="23019F9D" w:rsidR="00C673EB" w:rsidRPr="00826536" w:rsidRDefault="00C673EB" w:rsidP="00C673EB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r w:rsidRPr="00826536">
        <w:rPr>
          <w:b/>
          <w:bCs/>
          <w:sz w:val="24"/>
          <w:szCs w:val="24"/>
          <w:u w:val="single"/>
        </w:rPr>
        <w:t>Θέμα 4</w:t>
      </w:r>
      <w:r w:rsidRPr="00826536">
        <w:rPr>
          <w:b/>
          <w:bCs/>
          <w:sz w:val="24"/>
          <w:szCs w:val="24"/>
          <w:vertAlign w:val="superscript"/>
        </w:rPr>
        <w:t>ο</w:t>
      </w:r>
      <w:bookmarkEnd w:id="0"/>
    </w:p>
    <w:p w14:paraId="77D9B345" w14:textId="77777777" w:rsidR="007A167A" w:rsidRPr="00826536" w:rsidRDefault="00C673EB" w:rsidP="0043796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826536">
        <w:rPr>
          <w:rFonts w:cstheme="minorHAnsi"/>
          <w:sz w:val="24"/>
          <w:szCs w:val="24"/>
        </w:rPr>
        <w:t xml:space="preserve">Ως Α’ Μηχανικός σε ένα </w:t>
      </w:r>
      <w:r w:rsidR="00FE23DB" w:rsidRPr="00826536">
        <w:rPr>
          <w:rFonts w:cstheme="minorHAnsi"/>
          <w:sz w:val="24"/>
          <w:szCs w:val="24"/>
        </w:rPr>
        <w:t>πλοίο μεταφοράς εμπορευματοκιβωτίων</w:t>
      </w:r>
      <w:r w:rsidRPr="00826536">
        <w:rPr>
          <w:rFonts w:cstheme="minorHAnsi"/>
          <w:sz w:val="24"/>
          <w:szCs w:val="24"/>
        </w:rPr>
        <w:t>, κ</w:t>
      </w:r>
      <w:r w:rsidRPr="00826536">
        <w:rPr>
          <w:rFonts w:ascii="Calibri" w:hAnsi="Calibri" w:cs="Calibri"/>
          <w:sz w:val="24"/>
          <w:szCs w:val="24"/>
        </w:rPr>
        <w:t xml:space="preserve">ατά την περίοδο της συντήρησης δεξαμενισμού του πλοίου, διαπιστώσατε </w:t>
      </w:r>
      <w:r w:rsidR="00437961" w:rsidRPr="00826536">
        <w:rPr>
          <w:rFonts w:ascii="Calibri" w:hAnsi="Calibri" w:cs="Calibri"/>
          <w:sz w:val="24"/>
          <w:szCs w:val="24"/>
        </w:rPr>
        <w:t>α</w:t>
      </w:r>
      <w:r w:rsidRPr="00826536">
        <w:rPr>
          <w:rFonts w:ascii="Calibri" w:hAnsi="Calibri" w:cs="Calibri"/>
          <w:sz w:val="24"/>
          <w:szCs w:val="24"/>
        </w:rPr>
        <w:t xml:space="preserve">υξημένες φθορές στα χιτώνια του τετράχρονου κινητήρα μιας ηλεκτρογεννήτριας. </w:t>
      </w:r>
    </w:p>
    <w:p w14:paraId="33F5754D" w14:textId="3027F224" w:rsidR="007A167A" w:rsidRPr="00826536" w:rsidRDefault="007A167A" w:rsidP="007A167A">
      <w:pPr>
        <w:spacing w:after="0" w:line="360" w:lineRule="auto"/>
        <w:ind w:left="567"/>
        <w:jc w:val="both"/>
        <w:rPr>
          <w:rFonts w:cstheme="minorHAnsi"/>
          <w:bCs/>
          <w:i/>
          <w:color w:val="000000"/>
          <w:sz w:val="24"/>
          <w:szCs w:val="24"/>
        </w:rPr>
      </w:pPr>
      <w:r w:rsidRPr="00826536">
        <w:rPr>
          <w:rFonts w:ascii="Calibri" w:hAnsi="Calibri" w:cs="Calibri"/>
          <w:b/>
          <w:bCs/>
          <w:sz w:val="24"/>
          <w:szCs w:val="24"/>
        </w:rPr>
        <w:t>α.</w:t>
      </w:r>
      <w:r w:rsidRPr="00826536">
        <w:rPr>
          <w:rFonts w:ascii="Calibri" w:hAnsi="Calibri" w:cs="Calibri"/>
          <w:sz w:val="24"/>
          <w:szCs w:val="24"/>
        </w:rPr>
        <w:t xml:space="preserve"> </w:t>
      </w:r>
      <w:r w:rsidR="00C673EB" w:rsidRPr="00826536">
        <w:rPr>
          <w:rFonts w:ascii="Calibri" w:hAnsi="Calibri" w:cs="Calibri"/>
          <w:sz w:val="24"/>
          <w:szCs w:val="24"/>
        </w:rPr>
        <w:t xml:space="preserve">Σε ποιες </w:t>
      </w:r>
      <w:r w:rsidR="00437961" w:rsidRPr="00826536">
        <w:rPr>
          <w:rFonts w:ascii="Calibri" w:hAnsi="Calibri" w:cs="Calibri"/>
          <w:sz w:val="24"/>
          <w:szCs w:val="24"/>
        </w:rPr>
        <w:t xml:space="preserve">αιτίες </w:t>
      </w:r>
      <w:r w:rsidRPr="00826536">
        <w:rPr>
          <w:rFonts w:ascii="Calibri" w:hAnsi="Calibri" w:cs="Calibri"/>
          <w:sz w:val="24"/>
          <w:szCs w:val="24"/>
        </w:rPr>
        <w:t>πιστεύετε ότι μπορεί</w:t>
      </w:r>
      <w:r w:rsidR="00437961" w:rsidRPr="00826536">
        <w:rPr>
          <w:rFonts w:ascii="Calibri" w:hAnsi="Calibri" w:cs="Calibri"/>
          <w:sz w:val="24"/>
          <w:szCs w:val="24"/>
        </w:rPr>
        <w:t xml:space="preserve"> να οφείλεται η φθορά των χιτωνίων του κινητήρα</w:t>
      </w:r>
      <w:r w:rsidR="008808B5" w:rsidRPr="00826536">
        <w:rPr>
          <w:rFonts w:ascii="Calibri" w:hAnsi="Calibri" w:cs="Calibri"/>
          <w:sz w:val="24"/>
          <w:szCs w:val="24"/>
        </w:rPr>
        <w:t>;</w:t>
      </w:r>
      <w:r w:rsidR="00437961" w:rsidRPr="00826536">
        <w:rPr>
          <w:rFonts w:ascii="Calibri" w:hAnsi="Calibri" w:cs="Calibri"/>
          <w:sz w:val="24"/>
          <w:szCs w:val="24"/>
        </w:rPr>
        <w:t xml:space="preserve"> </w:t>
      </w:r>
      <w:r w:rsidRPr="00826536">
        <w:rPr>
          <w:rFonts w:ascii="Calibri" w:hAnsi="Calibri" w:cs="Calibri"/>
          <w:sz w:val="24"/>
          <w:szCs w:val="24"/>
        </w:rPr>
        <w:t xml:space="preserve">Να αναφέρετε έξι (6) από </w:t>
      </w:r>
      <w:r w:rsidR="001157FA" w:rsidRPr="00826536">
        <w:rPr>
          <w:rFonts w:ascii="Calibri" w:hAnsi="Calibri" w:cs="Calibri"/>
          <w:sz w:val="24"/>
          <w:szCs w:val="24"/>
        </w:rPr>
        <w:t>αυτές</w:t>
      </w:r>
      <w:r w:rsidRPr="00826536">
        <w:rPr>
          <w:rFonts w:ascii="Calibri" w:hAnsi="Calibri" w:cs="Calibri"/>
          <w:sz w:val="24"/>
          <w:szCs w:val="24"/>
        </w:rPr>
        <w:t xml:space="preserve">. </w:t>
      </w:r>
      <w:r w:rsidRPr="00826536">
        <w:rPr>
          <w:rFonts w:ascii="Calibri" w:hAnsi="Calibri" w:cs="Calibri"/>
          <w:i/>
          <w:iCs/>
          <w:sz w:val="24"/>
          <w:szCs w:val="24"/>
        </w:rPr>
        <w:t>(</w:t>
      </w:r>
      <w:r w:rsidRPr="00826536">
        <w:rPr>
          <w:rFonts w:cstheme="minorHAnsi"/>
          <w:bCs/>
          <w:i/>
          <w:iCs/>
          <w:color w:val="000000"/>
          <w:sz w:val="24"/>
          <w:szCs w:val="24"/>
        </w:rPr>
        <w:t>Μονάδες 18)</w:t>
      </w:r>
    </w:p>
    <w:p w14:paraId="24998E30" w14:textId="447C5A44" w:rsidR="00C673EB" w:rsidRPr="00826536" w:rsidRDefault="007A167A" w:rsidP="007A167A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826536">
        <w:rPr>
          <w:rFonts w:ascii="Calibri" w:hAnsi="Calibri" w:cs="Calibri"/>
          <w:b/>
          <w:bCs/>
          <w:sz w:val="24"/>
          <w:szCs w:val="24"/>
        </w:rPr>
        <w:t>β</w:t>
      </w:r>
      <w:r w:rsidR="001157FA" w:rsidRPr="00826536">
        <w:rPr>
          <w:rFonts w:ascii="Calibri" w:hAnsi="Calibri" w:cs="Calibri"/>
          <w:b/>
          <w:bCs/>
          <w:sz w:val="24"/>
          <w:szCs w:val="24"/>
        </w:rPr>
        <w:t>.</w:t>
      </w:r>
      <w:r w:rsidR="001157FA" w:rsidRPr="00826536">
        <w:rPr>
          <w:rFonts w:cstheme="minorHAnsi"/>
          <w:sz w:val="24"/>
          <w:szCs w:val="24"/>
        </w:rPr>
        <w:t xml:space="preserve"> </w:t>
      </w:r>
      <w:r w:rsidR="007A3047" w:rsidRPr="00826536">
        <w:rPr>
          <w:rFonts w:ascii="Calibri" w:hAnsi="Calibri" w:cs="Calibri"/>
          <w:sz w:val="24"/>
          <w:szCs w:val="24"/>
        </w:rPr>
        <w:t>Σ</w:t>
      </w:r>
      <w:r w:rsidRPr="00826536">
        <w:rPr>
          <w:rFonts w:cstheme="minorHAnsi"/>
          <w:sz w:val="24"/>
          <w:szCs w:val="24"/>
        </w:rPr>
        <w:t xml:space="preserve">ε περίπτωση που </w:t>
      </w:r>
      <w:r w:rsidR="007A3047" w:rsidRPr="00826536">
        <w:rPr>
          <w:rFonts w:cstheme="minorHAnsi"/>
          <w:sz w:val="24"/>
          <w:szCs w:val="24"/>
        </w:rPr>
        <w:t xml:space="preserve">ένας </w:t>
      </w:r>
      <w:r w:rsidR="004C596D" w:rsidRPr="00826536">
        <w:rPr>
          <w:rFonts w:cstheme="minorHAnsi"/>
          <w:sz w:val="24"/>
          <w:szCs w:val="24"/>
        </w:rPr>
        <w:t>μικρής ισχύος</w:t>
      </w:r>
      <w:r w:rsidR="007A3047" w:rsidRPr="00826536">
        <w:rPr>
          <w:rFonts w:cstheme="minorHAnsi"/>
          <w:sz w:val="24"/>
          <w:szCs w:val="24"/>
        </w:rPr>
        <w:t xml:space="preserve"> κινητήρας χρησιμοποιεί</w:t>
      </w:r>
      <w:r w:rsidRPr="00826536">
        <w:rPr>
          <w:rFonts w:cstheme="minorHAnsi"/>
          <w:sz w:val="24"/>
          <w:szCs w:val="24"/>
        </w:rPr>
        <w:t xml:space="preserve"> </w:t>
      </w:r>
      <w:r w:rsidR="00C673EB" w:rsidRPr="00826536">
        <w:rPr>
          <w:rFonts w:cstheme="minorHAnsi"/>
          <w:sz w:val="24"/>
          <w:szCs w:val="24"/>
        </w:rPr>
        <w:t>χιτώνια ξη</w:t>
      </w:r>
      <w:r w:rsidR="003A7892" w:rsidRPr="00826536">
        <w:rPr>
          <w:rFonts w:cstheme="minorHAnsi"/>
          <w:sz w:val="24"/>
          <w:szCs w:val="24"/>
        </w:rPr>
        <w:t>ρού τύπου</w:t>
      </w:r>
      <w:r w:rsidR="007A3047" w:rsidRPr="00826536">
        <w:rPr>
          <w:rFonts w:cstheme="minorHAnsi"/>
          <w:sz w:val="24"/>
          <w:szCs w:val="24"/>
        </w:rPr>
        <w:t xml:space="preserve">: Πώς τοποθετούνται αυτά στο σώμα των κυλίνδρων </w:t>
      </w:r>
      <w:r w:rsidR="007A3047" w:rsidRPr="00826536">
        <w:rPr>
          <w:rFonts w:ascii="Calibri" w:hAnsi="Calibri" w:cs="Calibri"/>
          <w:i/>
          <w:iCs/>
          <w:sz w:val="24"/>
          <w:szCs w:val="24"/>
        </w:rPr>
        <w:t>(</w:t>
      </w:r>
      <w:r w:rsidR="007A3047" w:rsidRPr="00826536">
        <w:rPr>
          <w:rFonts w:cstheme="minorHAnsi"/>
          <w:bCs/>
          <w:i/>
          <w:iCs/>
          <w:color w:val="000000"/>
          <w:sz w:val="24"/>
          <w:szCs w:val="24"/>
        </w:rPr>
        <w:t>Μονάδες 3)</w:t>
      </w:r>
      <w:r w:rsidR="004C596D" w:rsidRPr="00826536">
        <w:rPr>
          <w:rFonts w:cstheme="minorHAnsi"/>
          <w:bCs/>
          <w:i/>
          <w:iCs/>
          <w:color w:val="000000"/>
          <w:sz w:val="24"/>
          <w:szCs w:val="24"/>
        </w:rPr>
        <w:t xml:space="preserve"> </w:t>
      </w:r>
      <w:r w:rsidR="004C596D" w:rsidRPr="00826536">
        <w:rPr>
          <w:rFonts w:cstheme="minorHAnsi"/>
          <w:bCs/>
          <w:color w:val="000000"/>
          <w:sz w:val="24"/>
          <w:szCs w:val="24"/>
        </w:rPr>
        <w:t>και π</w:t>
      </w:r>
      <w:r w:rsidR="007A3047" w:rsidRPr="00826536">
        <w:rPr>
          <w:rFonts w:cstheme="minorHAnsi"/>
          <w:sz w:val="24"/>
          <w:szCs w:val="24"/>
        </w:rPr>
        <w:t>ώς επιτυγχάνεται η ψύξη</w:t>
      </w:r>
      <w:r w:rsidR="004C596D" w:rsidRPr="00826536">
        <w:rPr>
          <w:rFonts w:cstheme="minorHAnsi"/>
          <w:sz w:val="24"/>
          <w:szCs w:val="24"/>
        </w:rPr>
        <w:t xml:space="preserve"> </w:t>
      </w:r>
      <w:r w:rsidR="004C596D" w:rsidRPr="00826536">
        <w:rPr>
          <w:rFonts w:ascii="Calibri" w:hAnsi="Calibri" w:cs="Calibri"/>
          <w:i/>
          <w:iCs/>
          <w:sz w:val="24"/>
          <w:szCs w:val="24"/>
        </w:rPr>
        <w:t>(</w:t>
      </w:r>
      <w:r w:rsidR="004C596D" w:rsidRPr="00826536">
        <w:rPr>
          <w:rFonts w:cstheme="minorHAnsi"/>
          <w:bCs/>
          <w:i/>
          <w:iCs/>
          <w:color w:val="000000"/>
          <w:sz w:val="24"/>
          <w:szCs w:val="24"/>
        </w:rPr>
        <w:t>Μονάδες 4)</w:t>
      </w:r>
      <w:r w:rsidR="004C596D" w:rsidRPr="00826536">
        <w:rPr>
          <w:rFonts w:cstheme="minorHAnsi"/>
          <w:sz w:val="24"/>
          <w:szCs w:val="24"/>
        </w:rPr>
        <w:t xml:space="preserve">; </w:t>
      </w:r>
    </w:p>
    <w:p w14:paraId="361091B8" w14:textId="352FFDAC" w:rsidR="00437961" w:rsidRPr="007A167A" w:rsidRDefault="001D731E" w:rsidP="007A167A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bookmarkStart w:id="1" w:name="_GoBack"/>
      <w:bookmarkEnd w:id="1"/>
      <w:r w:rsidRPr="00826536">
        <w:rPr>
          <w:rFonts w:cstheme="minorHAnsi"/>
          <w:b/>
          <w:i/>
          <w:color w:val="000000"/>
          <w:sz w:val="24"/>
          <w:szCs w:val="24"/>
        </w:rPr>
        <w:t xml:space="preserve">Μονάδες </w:t>
      </w:r>
      <w:r w:rsidR="001157FA" w:rsidRPr="00826536">
        <w:rPr>
          <w:rFonts w:cstheme="minorHAnsi"/>
          <w:b/>
          <w:i/>
          <w:color w:val="000000"/>
          <w:sz w:val="24"/>
          <w:szCs w:val="24"/>
        </w:rPr>
        <w:t>25</w:t>
      </w:r>
    </w:p>
    <w:sectPr w:rsidR="00437961" w:rsidRPr="007A167A" w:rsidSect="0030619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25806"/>
    <w:multiLevelType w:val="hybridMultilevel"/>
    <w:tmpl w:val="2F2AE782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61"/>
    <w:rsid w:val="001157FA"/>
    <w:rsid w:val="001A5D1F"/>
    <w:rsid w:val="001B44AB"/>
    <w:rsid w:val="001C0A7A"/>
    <w:rsid w:val="001D731E"/>
    <w:rsid w:val="00306195"/>
    <w:rsid w:val="003A7892"/>
    <w:rsid w:val="003D7345"/>
    <w:rsid w:val="0041120F"/>
    <w:rsid w:val="00437961"/>
    <w:rsid w:val="004C3B79"/>
    <w:rsid w:val="004C596D"/>
    <w:rsid w:val="007A167A"/>
    <w:rsid w:val="007A3047"/>
    <w:rsid w:val="007A7E18"/>
    <w:rsid w:val="00826536"/>
    <w:rsid w:val="008808B5"/>
    <w:rsid w:val="00BD15ED"/>
    <w:rsid w:val="00C673EB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C7966B"/>
  <w15:chartTrackingRefBased/>
  <w15:docId w15:val="{3F6AB364-13D6-4F45-9888-716EA8BD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961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96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2022-11-08T06:28:00Z</dcterms:created>
  <dcterms:modified xsi:type="dcterms:W3CDTF">2022-11-09T07:26:00Z</dcterms:modified>
</cp:coreProperties>
</file>