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both"/>
        <w:rPr>
          <w:rFonts w:ascii="Calibri" w:cs="Calibri" w:eastAsia="Calibri" w:hAnsi="Calibri"/>
          <w:b w:val="1"/>
          <w:u w:val="single"/>
          <w:vertAlign w:val="superscript"/>
        </w:rPr>
      </w:pPr>
      <w:r w:rsidDel="00000000" w:rsidR="00000000" w:rsidRPr="00000000">
        <w:rPr>
          <w:rFonts w:ascii="Calibri" w:cs="Calibri" w:eastAsia="Calibri" w:hAnsi="Calibri"/>
          <w:b w:val="1"/>
          <w:u w:val="single"/>
          <w:rtl w:val="0"/>
        </w:rPr>
        <w:t xml:space="preserve">Θέμα 2</w:t>
      </w:r>
      <w:r w:rsidDel="00000000" w:rsidR="00000000" w:rsidRPr="00000000">
        <w:rPr>
          <w:rFonts w:ascii="Calibri" w:cs="Calibri" w:eastAsia="Calibri" w:hAnsi="Calibri"/>
          <w:b w:val="1"/>
          <w:u w:val="single"/>
          <w:vertAlign w:val="superscript"/>
          <w:rtl w:val="0"/>
        </w:rPr>
        <w:t xml:space="preserve">ο</w:t>
      </w:r>
    </w:p>
    <w:p w:rsidR="00000000" w:rsidDel="00000000" w:rsidP="00000000" w:rsidRDefault="00000000" w:rsidRPr="00000000" w14:paraId="00000002">
      <w:pPr>
        <w:spacing w:line="360" w:lineRule="auto"/>
        <w:jc w:val="both"/>
        <w:rPr>
          <w:rFonts w:ascii="Calibri" w:cs="Calibri" w:eastAsia="Calibri" w:hAnsi="Calibri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2.1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Να συμπληρώσετε τα παρακάτω κενά των προτάσεων που ακολουθούν, γράφοντας στην κόλλα σας δίπλα στο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γράμμα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που αντιστοιχεί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σε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κάθε πρόταση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τον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αριθμό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της κατάλληλης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λέξης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</w:t>
      </w:r>
    </w:p>
    <w:p w:rsidR="00000000" w:rsidDel="00000000" w:rsidP="00000000" w:rsidRDefault="00000000" w:rsidRPr="00000000" w14:paraId="00000003">
      <w:pPr>
        <w:spacing w:line="360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1.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πλοίαρχο, 2. διαχωρισμού, 3. περιορισμένης, 4. τόπο, 5. παρατηρητή, 6. πιστοποιημένος</w:t>
      </w:r>
    </w:p>
    <w:p w:rsidR="00000000" w:rsidDel="00000000" w:rsidP="00000000" w:rsidRDefault="00000000" w:rsidRPr="00000000" w14:paraId="00000004">
      <w:pPr>
        <w:spacing w:line="360" w:lineRule="auto"/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α)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Ο ΑΦ μηχανής πρέπει να είναι κατάλληλα ___ , σύμφωνα με τους κανονισμού, ανάλογα με τα καθήκοντα που αφορούν στη φυλακή μηχανής. </w:t>
      </w:r>
    </w:p>
    <w:p w:rsidR="00000000" w:rsidDel="00000000" w:rsidP="00000000" w:rsidRDefault="00000000" w:rsidRPr="00000000" w14:paraId="00000005">
      <w:pPr>
        <w:spacing w:line="360" w:lineRule="auto"/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β)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Στην παρουσίαση της σχετικής κινήσεως, το κέντρο της οθόνης είναι σταθερό και είναι το πλοίο του ___ .   </w:t>
      </w:r>
    </w:p>
    <w:p w:rsidR="00000000" w:rsidDel="00000000" w:rsidP="00000000" w:rsidRDefault="00000000" w:rsidRPr="00000000" w14:paraId="00000006">
      <w:pPr>
        <w:spacing w:line="360" w:lineRule="auto"/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γ)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Αρχικώς η κύρια χρήση του ραντάρ ήταν για συνθήκες ___ ορατότητας. </w:t>
      </w:r>
    </w:p>
    <w:p w:rsidR="00000000" w:rsidDel="00000000" w:rsidP="00000000" w:rsidRDefault="00000000" w:rsidRPr="00000000" w14:paraId="00000007">
      <w:pPr>
        <w:spacing w:line="360" w:lineRule="auto"/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δ)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Στην περίπτωση που στη γέφυρα παρίσταται ο πλοίαρχος και επ’ αυτής βρίσκεται πλοηγός, η ευθύνη για την ασφάλεια του πλοίου παραμένει στον ___ , ανεξάρτητα των καθηκόντων και υποχρεώσεων του πλοηγού. </w:t>
      </w:r>
    </w:p>
    <w:p w:rsidR="00000000" w:rsidDel="00000000" w:rsidP="00000000" w:rsidRDefault="00000000" w:rsidRPr="00000000" w14:paraId="00000008">
      <w:pPr>
        <w:spacing w:line="360" w:lineRule="auto"/>
        <w:ind w:left="567" w:firstLine="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ε)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Η ζώνη ή γραμμή, που διαχωρίζει τις λωρίδες κυκλοφορίας, στις οποίες τα πλοία πλέουν με αντίθετες ή σχεδόν αντίθετες πορείες ως προς το βυθό (COG) λέγεται ζώνη ή γραμμή ___  .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right"/>
        <w:rPr>
          <w:rFonts w:ascii="Calibri" w:cs="Calibri" w:eastAsia="Calibri" w:hAnsi="Calibri"/>
          <w:b w:val="1"/>
          <w:i w:val="1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rtl w:val="0"/>
        </w:rPr>
        <w:t xml:space="preserve">Μονάδες 15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2.2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Να καταγράψετε τους παρακάτω ορισμούς:</w:t>
      </w:r>
    </w:p>
    <w:p w:rsidR="00000000" w:rsidDel="00000000" w:rsidP="00000000" w:rsidRDefault="00000000" w:rsidRPr="00000000" w14:paraId="0000000C">
      <w:pPr>
        <w:spacing w:line="360" w:lineRule="auto"/>
        <w:ind w:left="567" w:firstLine="0"/>
        <w:jc w:val="both"/>
        <w:rPr>
          <w:rFonts w:ascii="Calibri" w:cs="Calibri" w:eastAsia="Calibri" w:hAnsi="Calibri"/>
          <w:b w:val="1"/>
        </w:rPr>
      </w:pPr>
      <w:bookmarkStart w:colFirst="0" w:colLast="0" w:name="_heading=h.30j0zll" w:id="1"/>
      <w:bookmarkEnd w:id="1"/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α)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Ζώνη παράκτιας κυκλοφορίας (inshore traffic zone). 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(Μονάδες 5)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β)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Σύστημα πορειογραφήσεως (routeing system). 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(Μονάδες 5)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right"/>
        <w:rPr>
          <w:rFonts w:ascii="Calibri" w:cs="Calibri" w:eastAsia="Calibri" w:hAnsi="Calibri"/>
          <w:b w:val="1"/>
          <w:i w:val="1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rtl w:val="0"/>
        </w:rPr>
        <w:t xml:space="preserve">Μονάδες 10</w:t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8" w:top="1418" w:left="1418" w:right="1418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l-G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Pr>
      <w:sz w:val="24"/>
      <w:szCs w:val="24"/>
      <w:lang w:eastAsia="en-GB" w:val="en-GB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Style41" w:customStyle="1">
    <w:name w:val="Style41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cs="Century Schoolbook" w:hAnsi="Century Schoolbook"/>
      <w:lang w:eastAsia="el-GR" w:val="el-GR"/>
    </w:rPr>
  </w:style>
  <w:style w:type="paragraph" w:styleId="Style48" w:customStyle="1">
    <w:name w:val="Style48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cs="Century Schoolbook" w:hAnsi="Century Schoolbook"/>
      <w:lang w:eastAsia="el-GR" w:val="el-GR"/>
    </w:rPr>
  </w:style>
  <w:style w:type="paragraph" w:styleId="Style84" w:customStyle="1">
    <w:name w:val="Style84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cs="Century Schoolbook" w:hAnsi="Century Schoolbook"/>
      <w:lang w:eastAsia="el-GR" w:val="el-GR"/>
    </w:rPr>
  </w:style>
  <w:style w:type="paragraph" w:styleId="Style92" w:customStyle="1">
    <w:name w:val="Style92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cs="Century Schoolbook" w:hAnsi="Century Schoolbook"/>
      <w:lang w:eastAsia="el-GR" w:val="el-GR"/>
    </w:rPr>
  </w:style>
  <w:style w:type="paragraph" w:styleId="Style132" w:customStyle="1">
    <w:name w:val="Style132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cs="Century Schoolbook" w:hAnsi="Century Schoolbook"/>
      <w:lang w:eastAsia="el-GR" w:val="el-GR"/>
    </w:rPr>
  </w:style>
  <w:style w:type="paragraph" w:styleId="Style224" w:customStyle="1">
    <w:name w:val="Style224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cs="Century Schoolbook" w:hAnsi="Century Schoolbook"/>
      <w:lang w:eastAsia="el-GR" w:val="el-GR"/>
    </w:rPr>
  </w:style>
  <w:style w:type="character" w:styleId="FontStyle1267" w:customStyle="1">
    <w:name w:val="Font Style1267"/>
    <w:rsid w:val="00431A38"/>
    <w:rPr>
      <w:rFonts w:ascii="Franklin Gothic Medium" w:cs="Franklin Gothic Medium" w:hAnsi="Franklin Gothic Medium"/>
      <w:b w:val="1"/>
      <w:bCs w:val="1"/>
      <w:i w:val="1"/>
      <w:iCs w:val="1"/>
      <w:color w:val="000000"/>
      <w:sz w:val="18"/>
      <w:szCs w:val="18"/>
    </w:rPr>
  </w:style>
  <w:style w:type="character" w:styleId="FontStyle1268" w:customStyle="1">
    <w:name w:val="Font Style1268"/>
    <w:rsid w:val="00431A38"/>
    <w:rPr>
      <w:rFonts w:ascii="Franklin Gothic Medium" w:cs="Franklin Gothic Medium" w:hAnsi="Franklin Gothic Medium"/>
      <w:color w:val="000000"/>
      <w:sz w:val="16"/>
      <w:szCs w:val="16"/>
    </w:rPr>
  </w:style>
  <w:style w:type="character" w:styleId="FontStyle1278" w:customStyle="1">
    <w:name w:val="Font Style1278"/>
    <w:rsid w:val="00431A38"/>
    <w:rPr>
      <w:rFonts w:ascii="Franklin Gothic Medium" w:cs="Franklin Gothic Medium" w:hAnsi="Franklin Gothic Medium"/>
      <w:b w:val="1"/>
      <w:bCs w:val="1"/>
      <w:color w:val="000000"/>
      <w:sz w:val="16"/>
      <w:szCs w:val="16"/>
    </w:rPr>
  </w:style>
  <w:style w:type="character" w:styleId="FontStyle1284" w:customStyle="1">
    <w:name w:val="Font Style1284"/>
    <w:rsid w:val="00431A38"/>
    <w:rPr>
      <w:rFonts w:ascii="Franklin Gothic Medium" w:cs="Franklin Gothic Medium" w:hAnsi="Franklin Gothic Medium"/>
      <w:i w:val="1"/>
      <w:iCs w:val="1"/>
      <w:color w:val="000000"/>
      <w:spacing w:val="20"/>
      <w:sz w:val="14"/>
      <w:szCs w:val="14"/>
    </w:rPr>
  </w:style>
  <w:style w:type="character" w:styleId="FontStyle1302" w:customStyle="1">
    <w:name w:val="Font Style1302"/>
    <w:rsid w:val="00431A38"/>
    <w:rPr>
      <w:rFonts w:ascii="Franklin Gothic Medium" w:cs="Franklin Gothic Medium" w:hAnsi="Franklin Gothic Medium"/>
      <w:color w:val="000000"/>
      <w:sz w:val="18"/>
      <w:szCs w:val="18"/>
    </w:rPr>
  </w:style>
  <w:style w:type="character" w:styleId="FontStyle1317" w:customStyle="1">
    <w:name w:val="Font Style1317"/>
    <w:rsid w:val="00431A38"/>
    <w:rPr>
      <w:rFonts w:ascii="Franklin Gothic Medium" w:cs="Franklin Gothic Medium" w:hAnsi="Franklin Gothic Medium"/>
      <w:b w:val="1"/>
      <w:bCs w:val="1"/>
      <w:smallCaps w:val="1"/>
      <w:color w:val="000000"/>
      <w:sz w:val="12"/>
      <w:szCs w:val="12"/>
    </w:rPr>
  </w:style>
  <w:style w:type="paragraph" w:styleId="Style162" w:customStyle="1">
    <w:name w:val="Style162"/>
    <w:basedOn w:val="a"/>
    <w:rsid w:val="00094684"/>
    <w:pPr>
      <w:widowControl w:val="0"/>
      <w:autoSpaceDE w:val="0"/>
      <w:autoSpaceDN w:val="0"/>
      <w:adjustRightInd w:val="0"/>
    </w:pPr>
    <w:rPr>
      <w:rFonts w:ascii="Century Schoolbook" w:cs="Century Schoolbook" w:hAnsi="Century Schoolbook"/>
      <w:lang w:eastAsia="el-GR" w:val="el-GR"/>
    </w:rPr>
  </w:style>
  <w:style w:type="character" w:styleId="FontStyle1327" w:customStyle="1">
    <w:name w:val="Font Style1327"/>
    <w:rsid w:val="00094684"/>
    <w:rPr>
      <w:rFonts w:ascii="Century Schoolbook" w:cs="Century Schoolbook" w:hAnsi="Century Schoolbook"/>
      <w:b w:val="1"/>
      <w:bCs w:val="1"/>
      <w:color w:val="000000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iRcsLzMr1P0NZdvgf3Q9kxiLkTQ==">AMUW2mUHk4swlumj4aY4kEn15i6T8qgyZZKF/KcDUDmS7EFfMXhac79TsuXvwYEAj8+H1Vrid/TdWEY41TZkd0osreUXKQEeeMmSyoVfoabfcjAqzg5VYlOmfzD9qiSNx6sYQ0wAtFWz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2022-04-04T18:00:00Z</dcterms:created>
  <dc:creator>Danai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