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6518C" w14:textId="5F5FAB37" w:rsidR="004C0CB9" w:rsidRPr="00DF77DD" w:rsidRDefault="00E41F38" w:rsidP="00E356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Ενδεικτικές απαντήσεις</w:t>
      </w:r>
    </w:p>
    <w:p w14:paraId="76E84CA6" w14:textId="31DDDEE1" w:rsidR="00E6040C" w:rsidRDefault="00141CF8" w:rsidP="00E6040C">
      <w:pPr>
        <w:spacing w:after="0" w:line="360" w:lineRule="auto"/>
        <w:jc w:val="both"/>
        <w:rPr>
          <w:sz w:val="24"/>
          <w:szCs w:val="24"/>
        </w:rPr>
      </w:pPr>
      <w:r w:rsidRPr="009B5AA8">
        <w:rPr>
          <w:bCs/>
          <w:sz w:val="24"/>
          <w:szCs w:val="24"/>
        </w:rPr>
        <w:t>2.1</w:t>
      </w:r>
    </w:p>
    <w:p w14:paraId="48340A65" w14:textId="780D002C" w:rsidR="00B16A67" w:rsidRDefault="00726F30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ασθενής μπορεί να νιώθει παροδικά «θάμπωμα» των ματιών του </w:t>
      </w:r>
      <w:r w:rsidR="00283519">
        <w:rPr>
          <w:sz w:val="24"/>
          <w:szCs w:val="24"/>
        </w:rPr>
        <w:t>και η όρασή του να μειώνεται συνήθως στο ένα μάτι. Μπορεί επίσης να παραλύσει το βλέμμα ή να γίνει πτώση των βλεφάρων κ.τ.λ. Βασικό σύμπτωμα της νόσου είναι ο νυσταγμός, που μπορεί να συνοδεύεται από ίλιγγο, έμετο κ.τ.λ.</w:t>
      </w:r>
    </w:p>
    <w:p w14:paraId="410DAF24" w14:textId="77777777" w:rsidR="00903762" w:rsidRPr="00B16A67" w:rsidRDefault="00903762" w:rsidP="00B16A67">
      <w:pPr>
        <w:spacing w:after="0" w:line="360" w:lineRule="auto"/>
        <w:jc w:val="both"/>
        <w:rPr>
          <w:i/>
          <w:sz w:val="24"/>
          <w:szCs w:val="24"/>
        </w:rPr>
      </w:pPr>
    </w:p>
    <w:p w14:paraId="7C5E3552" w14:textId="2B22291B" w:rsidR="00474F1A" w:rsidRPr="009B5AA8" w:rsidRDefault="003F7D9C" w:rsidP="00E356C7">
      <w:pPr>
        <w:spacing w:after="0" w:line="360" w:lineRule="auto"/>
        <w:jc w:val="both"/>
        <w:rPr>
          <w:bCs/>
          <w:sz w:val="24"/>
          <w:szCs w:val="24"/>
        </w:rPr>
      </w:pPr>
      <w:r w:rsidRPr="009B5AA8">
        <w:rPr>
          <w:bCs/>
          <w:sz w:val="24"/>
          <w:szCs w:val="24"/>
        </w:rPr>
        <w:t>2.2</w:t>
      </w:r>
    </w:p>
    <w:p w14:paraId="4D80203C" w14:textId="77777777" w:rsidR="00E6040C" w:rsidRDefault="00E6040C" w:rsidP="00E604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Στα προχωρημένα στάδια παρουσιάζουν σχεδόν όλοι παρόμοια κλινική εικόνα, όπως δυσαρθρία, νυσταγμό, τρόμο κατά τις εθελοντικές κινήσεις.</w:t>
      </w:r>
    </w:p>
    <w:p w14:paraId="66AC5D36" w14:textId="21FEF816" w:rsidR="00E6040C" w:rsidRDefault="00E6040C" w:rsidP="00E6040C">
      <w:pPr>
        <w:spacing w:after="0" w:line="360" w:lineRule="auto"/>
        <w:jc w:val="both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β) </w:t>
      </w:r>
      <w:r>
        <w:rPr>
          <w:w w:val="105"/>
          <w:sz w:val="24"/>
          <w:szCs w:val="24"/>
        </w:rPr>
        <w:t>Στις αισθητικές διαταραχές κατατάσσουμε τις αιμωδίες, τις μυρμηκιάσεις, τις παραισθήσεις ή το αίσθημα θερμού ή ψυχρού σε διάφορες επιφάνειες του σώματος. Δυνατή είναι και η περίπτωση πλήρους αναισθησίας.</w:t>
      </w:r>
    </w:p>
    <w:p w14:paraId="29E11C18" w14:textId="4576C269" w:rsid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70BFE3" w14:textId="74F431D6" w:rsidR="00141CF8" w:rsidRPr="00F90DED" w:rsidRDefault="00141CF8" w:rsidP="00F90DED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41CF8" w:rsidRPr="00F90DED" w:rsidSect="00163B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F1F"/>
    <w:multiLevelType w:val="hybridMultilevel"/>
    <w:tmpl w:val="5ED8E4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53FF"/>
    <w:multiLevelType w:val="hybridMultilevel"/>
    <w:tmpl w:val="3006A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26B"/>
    <w:multiLevelType w:val="hybridMultilevel"/>
    <w:tmpl w:val="C64A88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0A2B"/>
    <w:multiLevelType w:val="hybridMultilevel"/>
    <w:tmpl w:val="7FC64C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F8"/>
    <w:rsid w:val="00061BAD"/>
    <w:rsid w:val="000D36AB"/>
    <w:rsid w:val="00137D89"/>
    <w:rsid w:val="00141CF8"/>
    <w:rsid w:val="001600C6"/>
    <w:rsid w:val="00163B0C"/>
    <w:rsid w:val="001A35BB"/>
    <w:rsid w:val="00240360"/>
    <w:rsid w:val="002707D2"/>
    <w:rsid w:val="00283519"/>
    <w:rsid w:val="003A1562"/>
    <w:rsid w:val="003B3D8D"/>
    <w:rsid w:val="003C0E25"/>
    <w:rsid w:val="003F7D9C"/>
    <w:rsid w:val="00422DE5"/>
    <w:rsid w:val="00474F1A"/>
    <w:rsid w:val="004A40E6"/>
    <w:rsid w:val="004C0CB9"/>
    <w:rsid w:val="004E57A9"/>
    <w:rsid w:val="005D2C33"/>
    <w:rsid w:val="00654D3D"/>
    <w:rsid w:val="00721DE2"/>
    <w:rsid w:val="00726F30"/>
    <w:rsid w:val="00784F1E"/>
    <w:rsid w:val="008300AC"/>
    <w:rsid w:val="00903762"/>
    <w:rsid w:val="00935D32"/>
    <w:rsid w:val="0098772A"/>
    <w:rsid w:val="009A58E0"/>
    <w:rsid w:val="009B5AA8"/>
    <w:rsid w:val="009C3F8E"/>
    <w:rsid w:val="00A952CD"/>
    <w:rsid w:val="00AC4D1A"/>
    <w:rsid w:val="00B16A67"/>
    <w:rsid w:val="00B66007"/>
    <w:rsid w:val="00B7315F"/>
    <w:rsid w:val="00BD5F13"/>
    <w:rsid w:val="00C426F3"/>
    <w:rsid w:val="00C4471F"/>
    <w:rsid w:val="00CE664E"/>
    <w:rsid w:val="00D0314F"/>
    <w:rsid w:val="00D90F3A"/>
    <w:rsid w:val="00DD14AB"/>
    <w:rsid w:val="00DF77DD"/>
    <w:rsid w:val="00E356C7"/>
    <w:rsid w:val="00E41F38"/>
    <w:rsid w:val="00E6040C"/>
    <w:rsid w:val="00E84522"/>
    <w:rsid w:val="00F90059"/>
    <w:rsid w:val="00F90DED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ADA"/>
  <w15:chartTrackingRefBased/>
  <w15:docId w15:val="{C52ADEFF-67E9-4B85-A33E-42439FD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7D2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B16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B16A6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8</cp:revision>
  <cp:lastPrinted>2022-11-08T17:04:00Z</cp:lastPrinted>
  <dcterms:created xsi:type="dcterms:W3CDTF">2022-10-15T15:52:00Z</dcterms:created>
  <dcterms:modified xsi:type="dcterms:W3CDTF">2022-11-08T17:04:00Z</dcterms:modified>
</cp:coreProperties>
</file>