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E78" w:rsidRDefault="00F0652B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D02E78" w:rsidRDefault="00F0652B">
      <w:pPr>
        <w:spacing w:after="0"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 </w:t>
      </w:r>
      <w:r>
        <w:rPr>
          <w:color w:val="000000"/>
          <w:sz w:val="24"/>
          <w:szCs w:val="24"/>
        </w:rPr>
        <w:t>Να χαρακτηρίσετε τις προτάσεις που ακολουθούν, γράφοντας στην κόλλα σας, δίπλα στο γράμμα που αντιστοιχεί σε κάθε πρόταση τη λέξη </w:t>
      </w:r>
      <w:r>
        <w:rPr>
          <w:b/>
          <w:color w:val="000000"/>
          <w:sz w:val="24"/>
          <w:szCs w:val="24"/>
        </w:rPr>
        <w:t>Σωστό </w:t>
      </w:r>
      <w:r>
        <w:rPr>
          <w:color w:val="000000"/>
          <w:sz w:val="24"/>
          <w:szCs w:val="24"/>
        </w:rPr>
        <w:t>(Σ), αν η πρόταση </w:t>
      </w:r>
      <w:r>
        <w:rPr>
          <w:b/>
          <w:color w:val="000000"/>
          <w:sz w:val="24"/>
          <w:szCs w:val="24"/>
        </w:rPr>
        <w:t>είναι σωστή</w:t>
      </w:r>
      <w:r>
        <w:rPr>
          <w:color w:val="000000"/>
          <w:sz w:val="24"/>
          <w:szCs w:val="24"/>
        </w:rPr>
        <w:t> ή τη λέξη </w:t>
      </w:r>
      <w:r>
        <w:rPr>
          <w:b/>
          <w:color w:val="000000"/>
          <w:sz w:val="24"/>
          <w:szCs w:val="24"/>
        </w:rPr>
        <w:t>Λάθος </w:t>
      </w:r>
      <w:r>
        <w:rPr>
          <w:color w:val="000000"/>
          <w:sz w:val="24"/>
          <w:szCs w:val="24"/>
        </w:rPr>
        <w:t>(Λ), αν η πρόταση </w:t>
      </w:r>
      <w:r>
        <w:rPr>
          <w:b/>
          <w:color w:val="000000"/>
          <w:sz w:val="24"/>
          <w:szCs w:val="24"/>
        </w:rPr>
        <w:t>είναι λανθασμένη</w:t>
      </w:r>
      <w:r>
        <w:rPr>
          <w:sz w:val="24"/>
          <w:szCs w:val="24"/>
        </w:rPr>
        <w:t>:</w:t>
      </w:r>
    </w:p>
    <w:p w:rsidR="00D02E78" w:rsidRDefault="00F0652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Η μεταβολή της διοπτεύσεως των στόχων με το ραντάρ γίνεται άμεσα αντιληπτή.</w:t>
      </w:r>
    </w:p>
    <w:p w:rsidR="00D02E78" w:rsidRDefault="00F0652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Όταν το πλοίο βρίσκεται σε λιμάνι πρέπει να τηρούνται οι διεθνείς, εθνικοί και τοπικοί κανόνες.</w:t>
      </w:r>
    </w:p>
    <w:p w:rsidR="00D02E78" w:rsidRDefault="00F0652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Το βέλος με συνεχή γραμμή ορίζει τη θεσπισμένη κατεύθυνση της κυκλοφοριακής ρο</w:t>
      </w:r>
      <w:r>
        <w:rPr>
          <w:sz w:val="24"/>
          <w:szCs w:val="24"/>
        </w:rPr>
        <w:t xml:space="preserve">ής. </w:t>
      </w:r>
    </w:p>
    <w:p w:rsidR="00D02E78" w:rsidRDefault="00F0652B">
      <w:pPr>
        <w:spacing w:after="0" w:line="360" w:lineRule="auto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δ</w:t>
      </w:r>
      <w:r>
        <w:rPr>
          <w:sz w:val="24"/>
          <w:szCs w:val="24"/>
        </w:rPr>
        <w:t>. Η παρουσία πλοηγού επί του πλοίου απαλλάσσει τον πλοίαρχο ή τον ΑΦ από τα καθήκοντα και τις υποχρεώσεις τους για την ασφάλεια του πλοίου.</w:t>
      </w:r>
    </w:p>
    <w:p w:rsidR="00D02E78" w:rsidRDefault="00F0652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ε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Σύμφωνα με τον κώδικα STCW, ο ΑΦ απαιτείται να έχει επαρκείς γνώσεις στο γραπτό και τον προφορικό λόγο της </w:t>
      </w:r>
      <w:r>
        <w:rPr>
          <w:sz w:val="24"/>
          <w:szCs w:val="24"/>
        </w:rPr>
        <w:t>γαλλικής γλώσσας.</w:t>
      </w:r>
    </w:p>
    <w:p w:rsidR="00D02E78" w:rsidRDefault="00F0652B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D02E78" w:rsidRDefault="00D02E78">
      <w:pPr>
        <w:spacing w:after="0" w:line="360" w:lineRule="auto"/>
        <w:jc w:val="both"/>
        <w:rPr>
          <w:b/>
          <w:color w:val="000000"/>
          <w:sz w:val="24"/>
          <w:szCs w:val="24"/>
        </w:rPr>
      </w:pPr>
    </w:p>
    <w:p w:rsidR="00D02E78" w:rsidRDefault="00F0652B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  <w:r>
        <w:rPr>
          <w:color w:val="000000"/>
          <w:sz w:val="24"/>
          <w:szCs w:val="24"/>
        </w:rPr>
        <w:t xml:space="preserve"> Να </w:t>
      </w:r>
      <w:r>
        <w:rPr>
          <w:sz w:val="24"/>
          <w:szCs w:val="24"/>
        </w:rPr>
        <w:t>καταγράψετε πέντε</w:t>
      </w:r>
      <w:r>
        <w:rPr>
          <w:sz w:val="24"/>
          <w:szCs w:val="24"/>
        </w:rPr>
        <w:t xml:space="preserve"> (5) βασικές αρχές-διαδικασίες για την αποτελεσματική λειτουργία της ομάδας γέφυρας.</w:t>
      </w:r>
    </w:p>
    <w:p w:rsidR="00D02E78" w:rsidRDefault="00F0652B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D02E78" w:rsidRDefault="00D02E78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D02E78" w:rsidRDefault="00D02E78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D02E78" w:rsidRDefault="00D02E78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D02E78" w:rsidRDefault="00D02E78">
      <w:pPr>
        <w:spacing w:line="360" w:lineRule="auto"/>
        <w:jc w:val="both"/>
        <w:rPr>
          <w:sz w:val="24"/>
          <w:szCs w:val="24"/>
        </w:rPr>
      </w:pPr>
    </w:p>
    <w:sectPr w:rsidR="00D02E78" w:rsidSect="00D02E78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E78"/>
    <w:rsid w:val="00D02E78"/>
    <w:rsid w:val="00F0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paragraph" w:styleId="1">
    <w:name w:val="heading 1"/>
    <w:basedOn w:val="normal"/>
    <w:next w:val="normal"/>
    <w:rsid w:val="00D02E7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02E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02E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02E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02E7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02E7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02E78"/>
  </w:style>
  <w:style w:type="table" w:customStyle="1" w:styleId="TableNormal">
    <w:name w:val="Table Normal"/>
    <w:rsid w:val="00D02E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02E7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02E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pegYJa804Nz8YQou/w3FSi5ygQ==">AMUW2mU/YqrIQ+9GHpjk1tjXb/Zj7zagjhgLCQ/7K957fpniqGlygyxsjIgF4XiswJkYf6StJzfQykXOOKjoNmwy5FA5YSjXvTz65CG8GFtNLxjByO+kHKTPhIo2j28yMlgJgStGg2wy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User</cp:lastModifiedBy>
  <cp:revision>2</cp:revision>
  <dcterms:created xsi:type="dcterms:W3CDTF">2022-11-05T09:29:00Z</dcterms:created>
  <dcterms:modified xsi:type="dcterms:W3CDTF">2022-11-07T18:02:00Z</dcterms:modified>
</cp:coreProperties>
</file>