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4D1BD" w14:textId="77777777" w:rsidR="008210A9" w:rsidRPr="00F21F43" w:rsidRDefault="008210A9" w:rsidP="008210A9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F21F43">
        <w:rPr>
          <w:rFonts w:ascii="Calibri" w:eastAsia="Calibri" w:hAnsi="Calibri" w:cs="Calibri"/>
          <w:b/>
          <w:bCs/>
          <w:sz w:val="24"/>
          <w:szCs w:val="24"/>
        </w:rPr>
        <w:t>ΘΕΜΑ 4</w:t>
      </w:r>
      <w:r w:rsidRPr="00F21F43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ο</w:t>
      </w:r>
      <w:r w:rsidRPr="00F21F43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43FEF070" w14:textId="77777777" w:rsidR="008210A9" w:rsidRPr="00F21F43" w:rsidRDefault="008210A9" w:rsidP="008210A9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06B8664B" w14:textId="7FB8F7CA" w:rsidR="008210A9" w:rsidRPr="00F21F43" w:rsidRDefault="008210A9" w:rsidP="00CB15D0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F21F43">
        <w:rPr>
          <w:rFonts w:ascii="Calibri" w:eastAsia="Calibri" w:hAnsi="Calibri" w:cs="Calibri"/>
          <w:b/>
          <w:bCs/>
          <w:sz w:val="24"/>
          <w:szCs w:val="24"/>
        </w:rPr>
        <w:t>4.1.</w:t>
      </w:r>
      <w:r w:rsidRPr="00F21F43">
        <w:rPr>
          <w:rFonts w:ascii="Calibri" w:eastAsia="Calibri" w:hAnsi="Calibri" w:cs="Calibri"/>
          <w:sz w:val="24"/>
          <w:szCs w:val="24"/>
        </w:rPr>
        <w:t xml:space="preserve"> </w:t>
      </w:r>
      <w:r w:rsidRPr="00F21F43">
        <w:rPr>
          <w:rFonts w:ascii="Calibri" w:eastAsia="Calibri" w:hAnsi="Calibri" w:cs="Calibri"/>
          <w:b/>
          <w:bCs/>
          <w:sz w:val="24"/>
          <w:szCs w:val="24"/>
        </w:rPr>
        <w:t>α.</w:t>
      </w:r>
      <w:r w:rsidRPr="00F21F43">
        <w:rPr>
          <w:rFonts w:ascii="Calibri" w:eastAsia="Calibri" w:hAnsi="Calibri" w:cs="Calibri"/>
          <w:sz w:val="24"/>
          <w:szCs w:val="24"/>
        </w:rPr>
        <w:t xml:space="preserve"> Το</w:t>
      </w:r>
      <w:r w:rsidRPr="00F21F43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F21F43">
        <w:rPr>
          <w:rFonts w:ascii="Calibri" w:eastAsia="Calibri" w:hAnsi="Calibri" w:cs="Calibri"/>
          <w:sz w:val="24"/>
          <w:szCs w:val="24"/>
        </w:rPr>
        <w:t xml:space="preserve">ξύλο, </w:t>
      </w:r>
      <w:r w:rsidR="00CB15D0" w:rsidRPr="00F21F43">
        <w:rPr>
          <w:rFonts w:ascii="Calibri" w:eastAsia="Calibri" w:hAnsi="Calibri" w:cs="Calibri"/>
          <w:sz w:val="24"/>
          <w:szCs w:val="24"/>
        </w:rPr>
        <w:t xml:space="preserve">είναι ένα υλικό </w:t>
      </w:r>
      <w:r w:rsidR="00CB4015" w:rsidRPr="00F21F43">
        <w:rPr>
          <w:rFonts w:ascii="Calibri" w:eastAsia="Calibri" w:hAnsi="Calibri" w:cs="Calibri"/>
          <w:sz w:val="24"/>
          <w:szCs w:val="24"/>
        </w:rPr>
        <w:t>που αναπαράγεται από τη φύση και δεν εξαντλείται</w:t>
      </w:r>
      <w:r w:rsidRPr="00F21F43">
        <w:rPr>
          <w:rFonts w:ascii="Calibri" w:eastAsia="Calibri" w:hAnsi="Calibri" w:cs="Calibri"/>
          <w:sz w:val="24"/>
          <w:szCs w:val="24"/>
        </w:rPr>
        <w:t>.</w:t>
      </w:r>
    </w:p>
    <w:p w14:paraId="4226C012" w14:textId="2B4C09CE" w:rsidR="00EE4212" w:rsidRPr="00F21F43" w:rsidRDefault="008210A9" w:rsidP="00CB401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F21F43">
        <w:rPr>
          <w:rFonts w:ascii="Calibri" w:eastAsia="Calibri" w:hAnsi="Calibri" w:cs="Calibri"/>
          <w:b/>
          <w:bCs/>
          <w:sz w:val="24"/>
          <w:szCs w:val="24"/>
        </w:rPr>
        <w:t xml:space="preserve">β. </w:t>
      </w:r>
      <w:r w:rsidR="00CB4015" w:rsidRPr="00F21F43">
        <w:rPr>
          <w:rFonts w:ascii="Calibri" w:eastAsia="Calibri" w:hAnsi="Calibri" w:cs="Calibri"/>
          <w:sz w:val="24"/>
          <w:szCs w:val="24"/>
        </w:rPr>
        <w:t>Τα πλεονεκτήματα του ξύλου είναι τα ακόλουθα:</w:t>
      </w:r>
    </w:p>
    <w:p w14:paraId="1F20FF53" w14:textId="5FEBB0D9" w:rsidR="00CB4015" w:rsidRPr="00F21F43" w:rsidRDefault="00CB4015" w:rsidP="00CB4015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F21F43">
        <w:rPr>
          <w:sz w:val="24"/>
          <w:szCs w:val="24"/>
        </w:rPr>
        <w:t>Αναπαράγεται από τη φύση και είναι ανανεώσιμο υλικό σε αντίθεση με τις άλλες ορυκτές πρώτες ύλες (π.χ. πετρέλαιο, μεταλλεύματα) που εξαντλούνται συνεχώς.</w:t>
      </w:r>
    </w:p>
    <w:p w14:paraId="6FEC52B7" w14:textId="05063504" w:rsidR="00CB4015" w:rsidRPr="00F21F43" w:rsidRDefault="00CB4015" w:rsidP="00CB4015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F21F43">
        <w:rPr>
          <w:sz w:val="24"/>
          <w:szCs w:val="24"/>
        </w:rPr>
        <w:t>Έχει μεγάλη αισθητική αξία, διότι είναι διαθέσιμο σε πολλούς συνδυασμούς χρωμάτων</w:t>
      </w:r>
      <w:r w:rsidR="00BE7050" w:rsidRPr="00F21F43">
        <w:rPr>
          <w:sz w:val="24"/>
          <w:szCs w:val="24"/>
        </w:rPr>
        <w:t>, εμφάνισης και σχεδίασης.</w:t>
      </w:r>
    </w:p>
    <w:p w14:paraId="5A2C7FC4" w14:textId="1C7FBB41" w:rsidR="00BE7050" w:rsidRPr="00F21F43" w:rsidRDefault="00BE7050" w:rsidP="00CB4015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F21F43">
        <w:rPr>
          <w:sz w:val="24"/>
          <w:szCs w:val="24"/>
        </w:rPr>
        <w:t>Είναι «ζεστό» υλικό με ιδιαίτερη αίσθηση στην υφή και στην όραση (λ.χ. σύγκριση ενός ξύλινου με ένα μεταλλικό ή πλαστικό έπιπλο).</w:t>
      </w:r>
    </w:p>
    <w:p w14:paraId="6B3F7152" w14:textId="2BF2466B" w:rsidR="00BE7050" w:rsidRPr="00F21F43" w:rsidRDefault="00BE7050" w:rsidP="00CB4015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F21F43">
        <w:rPr>
          <w:sz w:val="24"/>
          <w:szCs w:val="24"/>
        </w:rPr>
        <w:t>Είναι άριστο δομικό υλικό με μεγάλες κατασκευαστικές δυνατότητες, ενώ έχει σημαντική αρχιτεκτονική αξία.</w:t>
      </w:r>
    </w:p>
    <w:p w14:paraId="08844C4C" w14:textId="5E37F477" w:rsidR="00BE7050" w:rsidRPr="00F21F43" w:rsidRDefault="00BE7050" w:rsidP="00CB4015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F21F43">
        <w:rPr>
          <w:sz w:val="24"/>
          <w:szCs w:val="24"/>
        </w:rPr>
        <w:t>Είναι μονωτικό υλικό στη θερμότητα και στον ηλεκτρισμό.</w:t>
      </w:r>
    </w:p>
    <w:p w14:paraId="23AA6B93" w14:textId="710D71A7" w:rsidR="00BE7050" w:rsidRPr="00F21F43" w:rsidRDefault="00BE7050" w:rsidP="00CB4015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F21F43">
        <w:rPr>
          <w:sz w:val="24"/>
          <w:szCs w:val="24"/>
        </w:rPr>
        <w:t xml:space="preserve">Η κατεργασία του είναι σχετικά </w:t>
      </w:r>
      <w:r w:rsidR="00F21F43" w:rsidRPr="00F21F43">
        <w:rPr>
          <w:sz w:val="24"/>
          <w:szCs w:val="24"/>
        </w:rPr>
        <w:t>εύκολη</w:t>
      </w:r>
      <w:r w:rsidRPr="00F21F43">
        <w:rPr>
          <w:sz w:val="24"/>
          <w:szCs w:val="24"/>
        </w:rPr>
        <w:t xml:space="preserve"> </w:t>
      </w:r>
      <w:r w:rsidR="00F21F43" w:rsidRPr="00F21F43">
        <w:rPr>
          <w:sz w:val="24"/>
          <w:szCs w:val="24"/>
        </w:rPr>
        <w:t>και απαιτεί μικρή κατανάλωση ενέργειας.</w:t>
      </w:r>
    </w:p>
    <w:p w14:paraId="2BCE0E2D" w14:textId="7026D074" w:rsidR="00F21F43" w:rsidRPr="00F21F43" w:rsidRDefault="00F21F43" w:rsidP="00CB4015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F21F43">
        <w:rPr>
          <w:sz w:val="24"/>
          <w:szCs w:val="24"/>
        </w:rPr>
        <w:t>Δεν ρυπαίνει τη φύση και είναι περιβαλλοντικά φιλικό.</w:t>
      </w:r>
    </w:p>
    <w:sectPr w:rsidR="00F21F43" w:rsidRPr="00F21F43" w:rsidSect="007F43D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903ED1"/>
    <w:multiLevelType w:val="hybridMultilevel"/>
    <w:tmpl w:val="298C27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360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0A9"/>
    <w:rsid w:val="002C7793"/>
    <w:rsid w:val="003C7783"/>
    <w:rsid w:val="007F43D6"/>
    <w:rsid w:val="008210A9"/>
    <w:rsid w:val="008C07BF"/>
    <w:rsid w:val="00BE7050"/>
    <w:rsid w:val="00CB15D0"/>
    <w:rsid w:val="00CB4015"/>
    <w:rsid w:val="00EE4212"/>
    <w:rsid w:val="00F2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0B38D"/>
  <w15:chartTrackingRefBased/>
  <w15:docId w15:val="{635157E1-8936-4EA2-8B02-C1419B2A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cp:lastPrinted>2022-11-06T10:36:00Z</cp:lastPrinted>
  <dcterms:created xsi:type="dcterms:W3CDTF">2022-11-04T11:19:00Z</dcterms:created>
  <dcterms:modified xsi:type="dcterms:W3CDTF">2022-11-06T10:36:00Z</dcterms:modified>
</cp:coreProperties>
</file>