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41A53" w14:textId="77777777" w:rsidR="00BB1514" w:rsidRPr="00E75EEF" w:rsidRDefault="00BB1514" w:rsidP="00BB1514">
      <w:pPr>
        <w:spacing w:after="0" w:line="36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E75EEF">
        <w:rPr>
          <w:rFonts w:ascii="Calibri" w:eastAsia="Calibri" w:hAnsi="Calibri" w:cs="Calibri"/>
          <w:b/>
          <w:bCs/>
          <w:sz w:val="24"/>
          <w:szCs w:val="24"/>
        </w:rPr>
        <w:t>ΘΕΜΑ 4</w:t>
      </w:r>
      <w:r w:rsidRPr="00E75EEF">
        <w:rPr>
          <w:rFonts w:ascii="Calibri" w:eastAsia="Calibri" w:hAnsi="Calibri" w:cs="Calibri"/>
          <w:b/>
          <w:bCs/>
          <w:sz w:val="24"/>
          <w:szCs w:val="24"/>
          <w:vertAlign w:val="superscript"/>
        </w:rPr>
        <w:t>ο</w:t>
      </w:r>
    </w:p>
    <w:p w14:paraId="33C2963B" w14:textId="77777777" w:rsidR="00BB1514" w:rsidRPr="00E75EEF" w:rsidRDefault="00BB1514" w:rsidP="00BB1514">
      <w:pPr>
        <w:spacing w:after="0" w:line="36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4B0A1220" w14:textId="4954BCFA" w:rsidR="00BB1514" w:rsidRDefault="00BB1514" w:rsidP="00BB1514">
      <w:pPr>
        <w:spacing w:after="0" w:line="36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E75EEF">
        <w:rPr>
          <w:rFonts w:ascii="Calibri" w:eastAsia="Calibri" w:hAnsi="Calibri" w:cs="Calibri"/>
          <w:b/>
          <w:bCs/>
          <w:sz w:val="24"/>
          <w:szCs w:val="24"/>
        </w:rPr>
        <w:t>4.1.</w:t>
      </w:r>
      <w:bookmarkStart w:id="0" w:name="_Hlk97384319"/>
      <w:r w:rsidRPr="00E75EEF">
        <w:rPr>
          <w:rFonts w:ascii="Calibri" w:eastAsia="Calibri" w:hAnsi="Calibri" w:cs="Calibri"/>
          <w:b/>
          <w:bCs/>
          <w:sz w:val="24"/>
          <w:szCs w:val="24"/>
        </w:rPr>
        <w:t xml:space="preserve">α. </w:t>
      </w:r>
      <w:r>
        <w:rPr>
          <w:rFonts w:ascii="Calibri" w:eastAsia="Calibri" w:hAnsi="Calibri" w:cs="Calibri"/>
          <w:sz w:val="24"/>
          <w:szCs w:val="24"/>
        </w:rPr>
        <w:t>Ποιες διαφορές υπάρχουν ανάμεσα στο Μαόνι Αφρικής και στ</w:t>
      </w:r>
      <w:r w:rsidR="00242C24">
        <w:rPr>
          <w:rFonts w:ascii="Calibri" w:eastAsia="Calibri" w:hAnsi="Calibri" w:cs="Calibri"/>
          <w:sz w:val="24"/>
          <w:szCs w:val="24"/>
        </w:rPr>
        <w:t>η</w:t>
      </w:r>
      <w:r>
        <w:rPr>
          <w:rFonts w:ascii="Calibri" w:eastAsia="Calibri" w:hAnsi="Calibri" w:cs="Calibri"/>
          <w:sz w:val="24"/>
          <w:szCs w:val="24"/>
        </w:rPr>
        <w:t xml:space="preserve"> Δρυς</w:t>
      </w:r>
      <w:r w:rsidRPr="003C6A3C">
        <w:rPr>
          <w:rFonts w:ascii="Calibri" w:eastAsia="Calibri" w:hAnsi="Calibri" w:cs="Calibri"/>
          <w:sz w:val="24"/>
          <w:szCs w:val="24"/>
        </w:rPr>
        <w:t>; (μον.</w:t>
      </w:r>
      <w:r w:rsidR="007D6474">
        <w:rPr>
          <w:rFonts w:ascii="Calibri" w:eastAsia="Calibri" w:hAnsi="Calibri" w:cs="Calibri"/>
          <w:sz w:val="24"/>
          <w:szCs w:val="24"/>
        </w:rPr>
        <w:t>16</w:t>
      </w:r>
      <w:r w:rsidRPr="003C6A3C">
        <w:rPr>
          <w:rFonts w:ascii="Calibri" w:eastAsia="Calibri" w:hAnsi="Calibri" w:cs="Calibri"/>
          <w:sz w:val="24"/>
          <w:szCs w:val="24"/>
        </w:rPr>
        <w:t>)</w:t>
      </w:r>
    </w:p>
    <w:p w14:paraId="57F5715E" w14:textId="68A55E07" w:rsidR="00BB1514" w:rsidRPr="00002CA7" w:rsidRDefault="00CC660C" w:rsidP="00CC660C">
      <w:pPr>
        <w:spacing w:after="0" w:line="360" w:lineRule="auto"/>
        <w:ind w:left="567" w:hanging="283"/>
        <w:jc w:val="both"/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="00BB1514">
        <w:rPr>
          <w:rFonts w:ascii="Calibri" w:eastAsia="Calibri" w:hAnsi="Calibri" w:cs="Calibri"/>
          <w:b/>
          <w:bCs/>
          <w:sz w:val="24"/>
          <w:szCs w:val="24"/>
        </w:rPr>
        <w:t xml:space="preserve">β. </w:t>
      </w:r>
      <w:r w:rsidR="00E233D5">
        <w:rPr>
          <w:sz w:val="24"/>
          <w:szCs w:val="24"/>
        </w:rPr>
        <w:t xml:space="preserve">Ποιες είναι οι δύο μεγάλες κατηγορίες </w:t>
      </w:r>
      <w:r w:rsidR="00255DF0">
        <w:rPr>
          <w:sz w:val="24"/>
          <w:szCs w:val="24"/>
        </w:rPr>
        <w:t>στις οποίες χωρίζονται τα ξύλα, (μον.</w:t>
      </w:r>
      <w:r w:rsidR="007D6474">
        <w:rPr>
          <w:sz w:val="24"/>
          <w:szCs w:val="24"/>
        </w:rPr>
        <w:t>4</w:t>
      </w:r>
      <w:r w:rsidR="00255DF0">
        <w:rPr>
          <w:sz w:val="24"/>
          <w:szCs w:val="24"/>
        </w:rPr>
        <w:t>) ποια είναι η εμπορική τους ονομασία,</w:t>
      </w:r>
      <w:r w:rsidR="00BB1514">
        <w:rPr>
          <w:sz w:val="24"/>
          <w:szCs w:val="24"/>
        </w:rPr>
        <w:t xml:space="preserve"> (μον.</w:t>
      </w:r>
      <w:r w:rsidR="007D6474">
        <w:rPr>
          <w:sz w:val="24"/>
          <w:szCs w:val="24"/>
        </w:rPr>
        <w:t>4</w:t>
      </w:r>
      <w:r w:rsidR="00BB1514">
        <w:rPr>
          <w:sz w:val="24"/>
          <w:szCs w:val="24"/>
        </w:rPr>
        <w:t>)</w:t>
      </w:r>
      <w:r w:rsidR="00255DF0">
        <w:rPr>
          <w:sz w:val="24"/>
          <w:szCs w:val="24"/>
        </w:rPr>
        <w:t xml:space="preserve"> και πώς ονομάζεται η ξυλεία που προέρχεται από τις χώρες της Αφρικής και της Νοτιοανατολικής Ασίας; (μον.1)</w:t>
      </w:r>
    </w:p>
    <w:p w14:paraId="7E0AF916" w14:textId="77777777" w:rsidR="00BB1514" w:rsidRPr="00E75EEF" w:rsidRDefault="00BB1514" w:rsidP="00BB1514">
      <w:pPr>
        <w:spacing w:after="0" w:line="360" w:lineRule="auto"/>
        <w:jc w:val="right"/>
        <w:rPr>
          <w:rFonts w:ascii="Calibri" w:eastAsia="Calibri" w:hAnsi="Calibri" w:cs="Calibri"/>
          <w:b/>
          <w:bCs/>
          <w:sz w:val="24"/>
          <w:szCs w:val="24"/>
        </w:rPr>
      </w:pPr>
    </w:p>
    <w:p w14:paraId="79B41A4E" w14:textId="31F5CA4D" w:rsidR="00EE4212" w:rsidRDefault="00BB1514" w:rsidP="00BB1514">
      <w:pPr>
        <w:spacing w:after="0" w:line="360" w:lineRule="auto"/>
        <w:jc w:val="right"/>
      </w:pPr>
      <w:r w:rsidRPr="00E75EEF">
        <w:rPr>
          <w:rFonts w:ascii="Calibri" w:eastAsia="Calibri" w:hAnsi="Calibri" w:cs="Calibri"/>
          <w:b/>
          <w:bCs/>
          <w:sz w:val="24"/>
          <w:szCs w:val="24"/>
        </w:rPr>
        <w:t xml:space="preserve">Μονάδες </w:t>
      </w:r>
      <w:bookmarkEnd w:id="0"/>
      <w:r w:rsidRPr="00E75EEF">
        <w:rPr>
          <w:rFonts w:ascii="Calibri" w:eastAsia="Calibri" w:hAnsi="Calibri" w:cs="Calibri"/>
          <w:b/>
          <w:bCs/>
          <w:sz w:val="24"/>
          <w:szCs w:val="24"/>
        </w:rPr>
        <w:t>25</w:t>
      </w:r>
    </w:p>
    <w:sectPr w:rsidR="00EE4212" w:rsidSect="0089726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514"/>
    <w:rsid w:val="001A63CF"/>
    <w:rsid w:val="00242C24"/>
    <w:rsid w:val="00255DF0"/>
    <w:rsid w:val="002C7793"/>
    <w:rsid w:val="003C7783"/>
    <w:rsid w:val="007D6474"/>
    <w:rsid w:val="008C07BF"/>
    <w:rsid w:val="00BB1514"/>
    <w:rsid w:val="00CC660C"/>
    <w:rsid w:val="00E233D5"/>
    <w:rsid w:val="00EE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E66AF"/>
  <w15:chartTrackingRefBased/>
  <w15:docId w15:val="{1869E2C2-8B9E-4213-92CA-B0FCEAC63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15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52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matoula chrousi</cp:lastModifiedBy>
  <cp:revision>2</cp:revision>
  <dcterms:created xsi:type="dcterms:W3CDTF">2022-11-05T08:11:00Z</dcterms:created>
  <dcterms:modified xsi:type="dcterms:W3CDTF">2022-11-06T11:06:00Z</dcterms:modified>
</cp:coreProperties>
</file>