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CF865" w14:textId="07984E5C" w:rsidR="0022005F" w:rsidRDefault="00871AB8" w:rsidP="009C6358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ΛΥΣΗ</w:t>
      </w:r>
    </w:p>
    <w:p w14:paraId="24A98CC0" w14:textId="7ECF1FDF" w:rsidR="00E75F0E" w:rsidRPr="00E75F0E" w:rsidRDefault="002E4EF9" w:rsidP="000C38A5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α)</w:t>
      </w:r>
      <w:r w:rsidR="00540297">
        <w:rPr>
          <w:rFonts w:cs="Arial,Italic"/>
          <w:iCs/>
          <w:sz w:val="24"/>
          <w:szCs w:val="24"/>
          <w:lang w:eastAsia="el-GR"/>
        </w:rPr>
        <w:t xml:space="preserve"> </w:t>
      </w:r>
      <w:r w:rsidR="00E75F0E">
        <w:rPr>
          <w:rFonts w:cs="Arial,Italic"/>
          <w:iCs/>
          <w:sz w:val="24"/>
          <w:szCs w:val="24"/>
          <w:lang w:val="en-US" w:eastAsia="el-GR"/>
        </w:rPr>
        <w:t>H</w:t>
      </w:r>
      <w:r w:rsidR="00E75F0E" w:rsidRPr="00E75F0E">
        <w:rPr>
          <w:rFonts w:cs="Arial,Italic"/>
          <w:iCs/>
          <w:sz w:val="24"/>
          <w:szCs w:val="24"/>
          <w:lang w:eastAsia="el-GR"/>
        </w:rPr>
        <w:t xml:space="preserve"> </w:t>
      </w:r>
      <w:r w:rsidR="00E75F0E">
        <w:rPr>
          <w:rFonts w:cs="Arial,Italic"/>
          <w:iCs/>
          <w:sz w:val="24"/>
          <w:szCs w:val="24"/>
          <w:lang w:eastAsia="el-GR"/>
        </w:rPr>
        <w:t>κλίση της</w:t>
      </w:r>
      <w:r w:rsidR="00E75F0E" w:rsidRPr="00E75F0E">
        <w:rPr>
          <w:rFonts w:cs="Arial,Italic"/>
          <w:iCs/>
          <w:sz w:val="24"/>
          <w:szCs w:val="24"/>
          <w:lang w:eastAsia="el-GR"/>
        </w:rPr>
        <w:t xml:space="preserve"> </w:t>
      </w:r>
      <w:r w:rsidR="00E75F0E">
        <w:rPr>
          <w:rFonts w:cs="Arial,Italic"/>
          <w:iCs/>
          <w:sz w:val="24"/>
          <w:szCs w:val="24"/>
          <w:lang w:eastAsia="el-GR"/>
        </w:rPr>
        <w:t xml:space="preserve">συνάρτησης </w:t>
      </w:r>
      <m:oMath>
        <m:r>
          <w:rPr>
            <w:rFonts w:ascii="Cambria Math" w:hAnsi="Cambria Math" w:cs="Arial,Italic"/>
            <w:sz w:val="24"/>
            <w:szCs w:val="24"/>
            <w:lang w:val="en-US" w:eastAsia="el-GR"/>
          </w:rPr>
          <m:t>f</m:t>
        </m:r>
      </m:oMath>
      <w:r w:rsidR="00E75F0E" w:rsidRPr="000B2245">
        <w:rPr>
          <w:rFonts w:cs="Arial,Italic"/>
          <w:iCs/>
          <w:sz w:val="24"/>
          <w:szCs w:val="24"/>
          <w:lang w:eastAsia="el-GR"/>
        </w:rPr>
        <w:t xml:space="preserve"> </w:t>
      </w:r>
      <w:r w:rsidR="00E75F0E">
        <w:rPr>
          <w:rFonts w:cs="Arial,Italic"/>
          <w:iCs/>
          <w:sz w:val="24"/>
          <w:szCs w:val="24"/>
          <w:lang w:eastAsia="el-GR"/>
        </w:rPr>
        <w:t xml:space="preserve">στο </w:t>
      </w:r>
      <m:oMath>
        <m:sSub>
          <m:sSub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sSubPr>
          <m:e>
            <m:r>
              <w:rPr>
                <w:rFonts w:ascii="Cambria Math" w:hAnsi="Cambria Math" w:cs="Arial,Italic"/>
                <w:sz w:val="24"/>
                <w:szCs w:val="24"/>
                <w:lang w:eastAsia="el-GR"/>
              </w:rPr>
              <m:t>x</m:t>
            </m:r>
          </m:e>
          <m:sub>
            <m:r>
              <w:rPr>
                <w:rFonts w:ascii="Cambria Math" w:hAnsi="Cambria Math" w:cs="Arial,Italic"/>
                <w:sz w:val="24"/>
                <w:szCs w:val="24"/>
                <w:lang w:eastAsia="el-GR"/>
              </w:rPr>
              <m:t>o</m:t>
            </m:r>
          </m:sub>
        </m:sSub>
        <m:r>
          <w:rPr>
            <w:rFonts w:ascii="Cambria Math" w:hAnsi="Cambria Math" w:cs="Arial,Italic"/>
            <w:sz w:val="24"/>
            <w:szCs w:val="24"/>
            <w:lang w:eastAsia="el-GR"/>
          </w:rPr>
          <m:t>=2</m:t>
        </m:r>
      </m:oMath>
      <w:r w:rsidR="00E75F0E">
        <w:rPr>
          <w:rFonts w:eastAsiaTheme="minorEastAsia" w:cs="Arial,Italic"/>
          <w:iCs/>
          <w:sz w:val="24"/>
          <w:szCs w:val="24"/>
          <w:lang w:eastAsia="el-GR"/>
        </w:rPr>
        <w:t xml:space="preserve"> ισούται με </w:t>
      </w:r>
      <m:oMath>
        <m:r>
          <w:rPr>
            <w:rFonts w:ascii="Cambria Math" w:hAnsi="Cambria Math" w:cs="Arial,Italic"/>
            <w:sz w:val="24"/>
            <w:szCs w:val="24"/>
            <w:lang w:val="en-US" w:eastAsia="el-GR"/>
          </w:rPr>
          <m:t>f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΄</m:t>
        </m:r>
        <m:d>
          <m:d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val="en-US" w:eastAsia="el-GR"/>
              </w:rPr>
            </m:ctrlPr>
          </m:dPr>
          <m:e>
            <m:r>
              <w:rPr>
                <w:rFonts w:ascii="Cambria Math" w:hAnsi="Cambria Math" w:cs="Arial,Italic"/>
                <w:sz w:val="24"/>
                <w:szCs w:val="24"/>
                <w:lang w:eastAsia="el-GR"/>
              </w:rPr>
              <m:t>2</m:t>
            </m:r>
          </m:e>
        </m:d>
        <m:r>
          <w:rPr>
            <w:rFonts w:ascii="Cambria Math" w:hAnsi="Cambria Math" w:cs="Arial,Italic"/>
            <w:sz w:val="24"/>
            <w:szCs w:val="24"/>
            <w:lang w:eastAsia="el-GR"/>
          </w:rPr>
          <m:t>.</m:t>
        </m:r>
      </m:oMath>
      <w:r w:rsidR="00E75F0E">
        <w:rPr>
          <w:rFonts w:eastAsiaTheme="minorEastAsia" w:cs="Arial,Italic"/>
          <w:iCs/>
          <w:sz w:val="24"/>
          <w:szCs w:val="24"/>
          <w:lang w:eastAsia="el-GR"/>
        </w:rPr>
        <w:t xml:space="preserve"> Από τη γραφική </w:t>
      </w:r>
      <w:r w:rsidR="00E75F0E">
        <w:rPr>
          <w:rFonts w:cs="Arial,Italic"/>
          <w:iCs/>
          <w:sz w:val="24"/>
          <w:szCs w:val="24"/>
          <w:lang w:eastAsia="el-GR"/>
        </w:rPr>
        <w:t xml:space="preserve">παράσταση της συνάρτησης </w:t>
      </w:r>
      <m:oMath>
        <m:r>
          <w:rPr>
            <w:rFonts w:ascii="Cambria Math" w:hAnsi="Cambria Math" w:cs="Arial,Italic"/>
            <w:sz w:val="24"/>
            <w:szCs w:val="24"/>
            <w:lang w:val="en-US" w:eastAsia="el-GR"/>
          </w:rPr>
          <m:t>f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΄</m:t>
        </m:r>
      </m:oMath>
      <w:r w:rsidR="00E75F0E">
        <w:rPr>
          <w:rFonts w:eastAsiaTheme="minorEastAsia" w:cs="Arial,Italic"/>
          <w:sz w:val="24"/>
          <w:szCs w:val="24"/>
          <w:lang w:eastAsia="el-GR"/>
        </w:rPr>
        <w:t xml:space="preserve"> </w:t>
      </w:r>
      <w:r w:rsidR="00C41F2E">
        <w:rPr>
          <w:rFonts w:eastAsiaTheme="minorEastAsia" w:cs="Arial,Italic"/>
          <w:sz w:val="24"/>
          <w:szCs w:val="24"/>
          <w:lang w:eastAsia="el-GR"/>
        </w:rPr>
        <w:t>παρατηρούμε</w:t>
      </w:r>
      <w:r w:rsidR="00E75F0E">
        <w:rPr>
          <w:rFonts w:eastAsiaTheme="minorEastAsia" w:cs="Arial,Italic"/>
          <w:sz w:val="24"/>
          <w:szCs w:val="24"/>
          <w:lang w:eastAsia="el-GR"/>
        </w:rPr>
        <w:t xml:space="preserve"> ότι </w:t>
      </w:r>
      <m:oMath>
        <m:r>
          <w:rPr>
            <w:rFonts w:ascii="Cambria Math" w:hAnsi="Cambria Math" w:cs="Arial,Italic"/>
            <w:sz w:val="24"/>
            <w:szCs w:val="24"/>
            <w:lang w:val="en-US" w:eastAsia="el-GR"/>
          </w:rPr>
          <m:t>f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΄</m:t>
        </m:r>
        <m:d>
          <m:d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val="en-US" w:eastAsia="el-GR"/>
              </w:rPr>
            </m:ctrlPr>
          </m:dPr>
          <m:e>
            <m:r>
              <w:rPr>
                <w:rFonts w:ascii="Cambria Math" w:hAnsi="Cambria Math" w:cs="Arial,Italic"/>
                <w:sz w:val="24"/>
                <w:szCs w:val="24"/>
                <w:lang w:eastAsia="el-GR"/>
              </w:rPr>
              <m:t>2</m:t>
            </m:r>
          </m:e>
        </m:d>
        <m:r>
          <w:rPr>
            <w:rFonts w:ascii="Cambria Math" w:hAnsi="Cambria Math" w:cs="Arial,Italic"/>
            <w:sz w:val="24"/>
            <w:szCs w:val="24"/>
            <w:lang w:eastAsia="el-GR"/>
          </w:rPr>
          <m:t>=1</m:t>
        </m:r>
      </m:oMath>
      <w:r w:rsidR="00E75F0E">
        <w:rPr>
          <w:rFonts w:eastAsiaTheme="minorEastAsia" w:cs="Arial,Italic"/>
          <w:iCs/>
          <w:sz w:val="24"/>
          <w:szCs w:val="24"/>
          <w:lang w:eastAsia="el-GR"/>
        </w:rPr>
        <w:t>.</w:t>
      </w:r>
    </w:p>
    <w:p w14:paraId="3C85F32A" w14:textId="336917CF" w:rsidR="00CC1C87" w:rsidRDefault="00E75F0E" w:rsidP="00E75F0E">
      <w:pPr>
        <w:spacing w:before="120"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β) </w:t>
      </w:r>
      <w:r w:rsidR="00BE0CE9">
        <w:rPr>
          <w:rFonts w:cs="Arial,Italic"/>
          <w:iCs/>
          <w:sz w:val="24"/>
          <w:szCs w:val="24"/>
          <w:lang w:val="en-US" w:eastAsia="el-GR"/>
        </w:rPr>
        <w:t>H</w:t>
      </w:r>
      <w:r w:rsidR="00CC1C87">
        <w:rPr>
          <w:rFonts w:cs="Arial,Italic"/>
          <w:iCs/>
          <w:sz w:val="24"/>
          <w:szCs w:val="24"/>
          <w:lang w:eastAsia="el-GR"/>
        </w:rPr>
        <w:t xml:space="preserve"> γραφική παράσταση της συνάρτησης </w:t>
      </w:r>
      <m:oMath>
        <m:r>
          <w:rPr>
            <w:rFonts w:ascii="Cambria Math" w:hAnsi="Cambria Math" w:cs="Arial,Italic"/>
            <w:sz w:val="24"/>
            <w:szCs w:val="24"/>
            <w:lang w:val="en-US" w:eastAsia="el-GR"/>
          </w:rPr>
          <m:t>f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΄</m:t>
        </m:r>
      </m:oMath>
      <w:r w:rsidR="007233C0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BE0CE9">
        <w:rPr>
          <w:rFonts w:eastAsiaTheme="minorEastAsia" w:cs="Arial,Italic"/>
          <w:iCs/>
          <w:sz w:val="24"/>
          <w:szCs w:val="24"/>
          <w:lang w:eastAsia="el-GR"/>
        </w:rPr>
        <w:t xml:space="preserve">βρίσκεται πάνω από τον άξονα </w:t>
      </w:r>
      <m:oMath>
        <m:r>
          <w:rPr>
            <w:rFonts w:ascii="Cambria Math" w:eastAsiaTheme="minorEastAsia" w:hAnsi="Cambria Math" w:cs="Arial,Italic"/>
            <w:sz w:val="24"/>
            <w:szCs w:val="24"/>
            <w:lang w:val="en-US" w:eastAsia="el-GR"/>
          </w:rPr>
          <m:t>x</m:t>
        </m:r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΄</m:t>
        </m:r>
        <m:r>
          <w:rPr>
            <w:rFonts w:ascii="Cambria Math" w:eastAsiaTheme="minorEastAsia" w:hAnsi="Cambria Math" w:cs="Arial,Italic"/>
            <w:sz w:val="24"/>
            <w:szCs w:val="24"/>
            <w:lang w:val="en-US" w:eastAsia="el-GR"/>
          </w:rPr>
          <m:t>x</m:t>
        </m:r>
      </m:oMath>
      <w:r w:rsidR="00BE0CE9" w:rsidRPr="00BE0CE9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BE0CE9">
        <w:rPr>
          <w:rFonts w:eastAsiaTheme="minorEastAsia" w:cs="Arial,Italic"/>
          <w:iCs/>
          <w:sz w:val="24"/>
          <w:szCs w:val="24"/>
          <w:lang w:eastAsia="el-GR"/>
        </w:rPr>
        <w:t xml:space="preserve">για 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>x∈[0,3)</m:t>
        </m:r>
      </m:oMath>
      <w:r w:rsidR="00BE0CE9">
        <w:rPr>
          <w:rFonts w:eastAsiaTheme="minorEastAsia" w:cs="Arial,Italic"/>
          <w:sz w:val="24"/>
          <w:szCs w:val="24"/>
          <w:lang w:eastAsia="el-GR"/>
        </w:rPr>
        <w:t>. Έτσι έχουμε</w:t>
      </w:r>
      <w:r w:rsidR="00CC1C87">
        <w:rPr>
          <w:rFonts w:cs="Arial,Italic"/>
          <w:iCs/>
          <w:sz w:val="24"/>
          <w:szCs w:val="24"/>
          <w:lang w:eastAsia="el-GR"/>
        </w:rPr>
        <w:t>:</w:t>
      </w:r>
    </w:p>
    <w:p w14:paraId="355D03AD" w14:textId="23A1C47A" w:rsidR="00CC1C87" w:rsidRPr="00CC1C87" w:rsidRDefault="00CC1C87" w:rsidP="00CC1C87">
      <w:pPr>
        <w:spacing w:after="0" w:line="360" w:lineRule="auto"/>
        <w:contextualSpacing/>
        <w:jc w:val="both"/>
        <w:rPr>
          <w:rFonts w:cs="Arial,Italic"/>
          <w:i/>
          <w:iCs/>
          <w:sz w:val="24"/>
          <w:szCs w:val="24"/>
          <w:lang w:eastAsia="el-GR"/>
        </w:rPr>
      </w:pPr>
      <m:oMathPara>
        <m:oMath>
          <m:r>
            <w:rPr>
              <w:rFonts w:ascii="Cambria Math" w:hAnsi="Cambria Math" w:cs="Arial,Italic"/>
              <w:sz w:val="24"/>
              <w:szCs w:val="24"/>
              <w:lang w:val="en-US" w:eastAsia="el-GR"/>
            </w:rPr>
            <m:t>f</m:t>
          </m:r>
          <m:r>
            <w:rPr>
              <w:rFonts w:ascii="Cambria Math" w:hAnsi="Cambria Math" w:cs="Arial,Italic"/>
              <w:sz w:val="24"/>
              <w:szCs w:val="24"/>
              <w:lang w:eastAsia="el-GR"/>
            </w:rPr>
            <m:t>΄</m:t>
          </m:r>
          <m:d>
            <m:dPr>
              <m:ctrlPr>
                <w:rPr>
                  <w:rFonts w:ascii="Cambria Math" w:hAnsi="Cambria Math" w:cs="Arial,Italic"/>
                  <w:i/>
                  <w:iCs/>
                  <w:sz w:val="24"/>
                  <w:szCs w:val="24"/>
                  <w:lang w:val="en-US" w:eastAsia="el-GR"/>
                </w:rPr>
              </m:ctrlPr>
            </m:dPr>
            <m:e>
              <m:r>
                <w:rPr>
                  <w:rFonts w:ascii="Cambria Math" w:hAnsi="Cambria Math" w:cs="Arial,Italic"/>
                  <w:sz w:val="24"/>
                  <w:szCs w:val="24"/>
                  <w:lang w:val="en-US" w:eastAsia="el-GR"/>
                </w:rPr>
                <m:t>x</m:t>
              </m:r>
            </m:e>
          </m:d>
          <m:r>
            <w:rPr>
              <w:rFonts w:ascii="Cambria Math" w:hAnsi="Cambria Math" w:cs="Arial,Italic"/>
              <w:sz w:val="24"/>
              <w:szCs w:val="24"/>
              <w:lang w:eastAsia="el-GR"/>
            </w:rPr>
            <m:t>&gt;0⇔x∈[0,3)</m:t>
          </m:r>
        </m:oMath>
      </m:oMathPara>
    </w:p>
    <w:p w14:paraId="6D4D9833" w14:textId="51F5B93D" w:rsidR="00CC1C87" w:rsidRPr="000C38A5" w:rsidRDefault="00BE0CE9" w:rsidP="00CC1C87">
      <w:pPr>
        <w:spacing w:after="0" w:line="360" w:lineRule="auto"/>
        <w:contextualSpacing/>
        <w:jc w:val="both"/>
        <w:rPr>
          <w:rFonts w:eastAsiaTheme="minorEastAsia" w:cstheme="minorHAnsi"/>
          <w:iCs/>
          <w:sz w:val="24"/>
          <w:szCs w:val="24"/>
        </w:rPr>
      </w:pPr>
      <w:r>
        <w:rPr>
          <w:rFonts w:eastAsiaTheme="minorEastAsia" w:cstheme="minorHAnsi"/>
          <w:iCs/>
          <w:sz w:val="24"/>
          <w:szCs w:val="24"/>
        </w:rPr>
        <w:t>Συνεπώς</w:t>
      </w:r>
      <w:r w:rsidR="00CC1C87">
        <w:rPr>
          <w:rFonts w:eastAsiaTheme="minorEastAsia" w:cstheme="minorHAnsi"/>
          <w:iCs/>
          <w:sz w:val="24"/>
          <w:szCs w:val="24"/>
        </w:rPr>
        <w:t xml:space="preserve">, η συνάρτηση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f</m:t>
        </m:r>
      </m:oMath>
      <w:r w:rsidR="00CC1C87" w:rsidRPr="00070721">
        <w:rPr>
          <w:rFonts w:eastAsiaTheme="minorEastAsia" w:cstheme="minorHAnsi"/>
          <w:iCs/>
          <w:sz w:val="24"/>
          <w:szCs w:val="24"/>
        </w:rPr>
        <w:t xml:space="preserve"> </w:t>
      </w:r>
      <w:r w:rsidR="00CC1C87">
        <w:rPr>
          <w:rFonts w:eastAsiaTheme="minorEastAsia" w:cstheme="minorHAnsi"/>
          <w:iCs/>
          <w:sz w:val="24"/>
          <w:szCs w:val="24"/>
        </w:rPr>
        <w:t xml:space="preserve">είναι γνησίως </w:t>
      </w:r>
      <w:r w:rsidR="006613A5">
        <w:rPr>
          <w:rFonts w:eastAsiaTheme="minorEastAsia" w:cstheme="minorHAnsi"/>
          <w:iCs/>
          <w:sz w:val="24"/>
          <w:szCs w:val="24"/>
        </w:rPr>
        <w:t>αύξ</w:t>
      </w:r>
      <w:r w:rsidR="00CC1C87">
        <w:rPr>
          <w:rFonts w:eastAsiaTheme="minorEastAsia" w:cstheme="minorHAnsi"/>
          <w:iCs/>
          <w:sz w:val="24"/>
          <w:szCs w:val="24"/>
        </w:rPr>
        <w:t>ουσα στ</w:t>
      </w:r>
      <w:r w:rsidR="006613A5">
        <w:rPr>
          <w:rFonts w:eastAsiaTheme="minorEastAsia" w:cstheme="minorHAnsi"/>
          <w:iCs/>
          <w:sz w:val="24"/>
          <w:szCs w:val="24"/>
        </w:rPr>
        <w:t>ο</w:t>
      </w:r>
      <w:r w:rsidR="00CC1C87">
        <w:rPr>
          <w:rFonts w:eastAsiaTheme="minorEastAsia" w:cstheme="minorHAnsi"/>
          <w:iCs/>
          <w:sz w:val="24"/>
          <w:szCs w:val="24"/>
        </w:rPr>
        <w:t xml:space="preserve"> δι</w:t>
      </w:r>
      <w:r w:rsidR="006613A5">
        <w:rPr>
          <w:rFonts w:eastAsiaTheme="minorEastAsia" w:cstheme="minorHAnsi"/>
          <w:iCs/>
          <w:sz w:val="24"/>
          <w:szCs w:val="24"/>
        </w:rPr>
        <w:t>άστημα</w:t>
      </w:r>
      <w:r w:rsidR="00CC1C87">
        <w:rPr>
          <w:rFonts w:eastAsiaTheme="minorEastAsia" w:cstheme="minorHAnsi"/>
          <w:iCs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[0,3]</m:t>
        </m:r>
      </m:oMath>
      <w:r w:rsidR="00C41F2E">
        <w:rPr>
          <w:rFonts w:eastAsiaTheme="minorEastAsia" w:cstheme="minorHAnsi"/>
          <w:iCs/>
          <w:sz w:val="24"/>
          <w:szCs w:val="24"/>
        </w:rPr>
        <w:t>, αφού είναι συνεχής σε αυτό ως πολυωνυμική.</w:t>
      </w:r>
    </w:p>
    <w:p w14:paraId="67F2A7FC" w14:textId="6568E697" w:rsidR="00B010F8" w:rsidRDefault="00E75F0E" w:rsidP="00E75F0E">
      <w:pPr>
        <w:spacing w:before="120"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γ</w:t>
      </w:r>
      <w:r w:rsidR="00EF0C83">
        <w:rPr>
          <w:rFonts w:eastAsiaTheme="minorEastAsia"/>
          <w:sz w:val="24"/>
          <w:szCs w:val="24"/>
        </w:rPr>
        <w:t xml:space="preserve">) Η συνάρτηση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f</m:t>
        </m:r>
      </m:oMath>
      <w:r w:rsidR="00EF0C83" w:rsidRPr="00187FB7">
        <w:rPr>
          <w:rFonts w:eastAsiaTheme="minorEastAsia"/>
          <w:sz w:val="24"/>
          <w:szCs w:val="24"/>
        </w:rPr>
        <w:t xml:space="preserve"> </w:t>
      </w:r>
      <w:r w:rsidR="00EF0C83">
        <w:rPr>
          <w:rFonts w:eastAsiaTheme="minorEastAsia"/>
          <w:sz w:val="24"/>
          <w:szCs w:val="24"/>
        </w:rPr>
        <w:t xml:space="preserve">είναι γνησίως </w:t>
      </w:r>
      <w:r>
        <w:rPr>
          <w:rFonts w:eastAsiaTheme="minorEastAsia" w:cstheme="minorHAnsi"/>
          <w:iCs/>
          <w:sz w:val="24"/>
          <w:szCs w:val="24"/>
        </w:rPr>
        <w:t>αύξ</w:t>
      </w:r>
      <w:r w:rsidR="006613A5">
        <w:rPr>
          <w:rFonts w:eastAsiaTheme="minorEastAsia" w:cstheme="minorHAnsi"/>
          <w:iCs/>
          <w:sz w:val="24"/>
          <w:szCs w:val="24"/>
        </w:rPr>
        <w:t xml:space="preserve">ουσα </w:t>
      </w:r>
      <w:r w:rsidR="00EF0C83">
        <w:rPr>
          <w:rFonts w:eastAsiaTheme="minorEastAsia"/>
          <w:sz w:val="24"/>
          <w:szCs w:val="24"/>
        </w:rPr>
        <w:t xml:space="preserve">στο διάστημα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[0,3]</m:t>
        </m:r>
      </m:oMath>
      <w:r w:rsidR="0032174D" w:rsidRPr="0032174D">
        <w:rPr>
          <w:rFonts w:eastAsiaTheme="minorEastAsia"/>
          <w:sz w:val="24"/>
          <w:szCs w:val="24"/>
        </w:rPr>
        <w:t>.</w:t>
      </w:r>
      <w:r w:rsidR="00EF0C83">
        <w:rPr>
          <w:rFonts w:eastAsiaTheme="minorEastAsia"/>
          <w:sz w:val="24"/>
          <w:szCs w:val="24"/>
        </w:rPr>
        <w:t xml:space="preserve"> </w:t>
      </w:r>
      <w:r w:rsidR="0032174D">
        <w:rPr>
          <w:rFonts w:eastAsiaTheme="minorEastAsia"/>
          <w:sz w:val="24"/>
          <w:szCs w:val="24"/>
        </w:rPr>
        <w:t>Α</w:t>
      </w:r>
      <w:r w:rsidR="00EF0C83">
        <w:rPr>
          <w:rFonts w:eastAsiaTheme="minorEastAsia"/>
          <w:sz w:val="24"/>
          <w:szCs w:val="24"/>
        </w:rPr>
        <w:t>φού</w:t>
      </w:r>
      <w:r w:rsidR="00EF0C83" w:rsidRPr="00187FB7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1&lt;2</m:t>
        </m:r>
      </m:oMath>
      <w:r w:rsidR="00EF0C83">
        <w:rPr>
          <w:rFonts w:eastAsiaTheme="minorEastAsia"/>
          <w:sz w:val="24"/>
          <w:szCs w:val="24"/>
        </w:rPr>
        <w:t xml:space="preserve">, </w:t>
      </w:r>
      <w:r w:rsidR="0032174D">
        <w:rPr>
          <w:rFonts w:eastAsiaTheme="minorEastAsia"/>
          <w:sz w:val="24"/>
          <w:szCs w:val="24"/>
        </w:rPr>
        <w:t>τότε</w:t>
      </w:r>
      <w:r w:rsidR="00EF0C83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&lt;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f</m:t>
        </m:r>
        <m:r>
          <w:rPr>
            <w:rFonts w:ascii="Cambria Math" w:eastAsiaTheme="minorEastAsia" w:hAnsi="Cambria Math"/>
            <w:sz w:val="24"/>
            <w:szCs w:val="24"/>
          </w:rPr>
          <m:t>(2)</m:t>
        </m:r>
      </m:oMath>
      <w:r w:rsidR="00EF0C83" w:rsidRPr="00187FB7">
        <w:rPr>
          <w:rFonts w:eastAsiaTheme="minorEastAsia"/>
          <w:sz w:val="24"/>
          <w:szCs w:val="24"/>
        </w:rPr>
        <w:t>.</w:t>
      </w:r>
    </w:p>
    <w:p w14:paraId="4931D5A5" w14:textId="33BD65BF" w:rsidR="00D17016" w:rsidRDefault="00D17016" w:rsidP="00E75F0E">
      <w:pPr>
        <w:spacing w:before="120"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δ) Είναι:</w:t>
      </w:r>
    </w:p>
    <w:p w14:paraId="6E0BB421" w14:textId="04696375" w:rsidR="00D17016" w:rsidRPr="00E75F0E" w:rsidRDefault="00000000" w:rsidP="00E75F0E">
      <w:pPr>
        <w:spacing w:before="120" w:after="0" w:line="360" w:lineRule="auto"/>
        <w:jc w:val="both"/>
        <w:rPr>
          <w:rFonts w:eastAsiaTheme="minorEastAsia"/>
          <w:i/>
          <w:sz w:val="24"/>
          <w:szCs w:val="24"/>
        </w:rPr>
      </w:pPr>
      <m:oMathPara>
        <m:oMath>
          <m:nary>
            <m:naryPr>
              <m:limLoc m:val="subSup"/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naryPr>
            <m:sub>
              <m:r>
                <w:rPr>
                  <w:rFonts w:ascii="Cambria Math" w:cstheme="minorHAnsi"/>
                  <w:sz w:val="24"/>
                  <w:szCs w:val="24"/>
                  <w:lang w:eastAsia="el-GR"/>
                </w:rPr>
                <m:t>0</m:t>
              </m:r>
            </m:sub>
            <m:sup>
              <m:r>
                <w:rPr>
                  <w:rFonts w:ascii="Cambria Math" w:cstheme="minorHAnsi"/>
                  <w:sz w:val="24"/>
                  <w:szCs w:val="24"/>
                  <w:lang w:eastAsia="el-GR"/>
                </w:rPr>
                <m:t>3</m:t>
              </m:r>
            </m:sup>
            <m:e>
              <m:r>
                <w:rPr>
                  <w:rFonts w:ascii="Cambria Math" w:cstheme="minorHAnsi"/>
                  <w:sz w:val="24"/>
                  <w:szCs w:val="24"/>
                  <w:lang w:val="en-US" w:eastAsia="el-GR"/>
                </w:rPr>
                <m:t>f</m:t>
              </m:r>
              <m:r>
                <w:rPr>
                  <w:rFonts w:ascii="Cambria Math" w:cstheme="minorHAnsi"/>
                  <w:sz w:val="24"/>
                  <w:szCs w:val="24"/>
                  <w:lang w:eastAsia="el-GR"/>
                </w:rPr>
                <m:t>΄</m:t>
              </m:r>
              <m:r>
                <w:rPr>
                  <w:rFonts w:ascii="Cambria Math" w:cstheme="minorHAnsi"/>
                  <w:sz w:val="24"/>
                  <w:szCs w:val="24"/>
                  <w:lang w:eastAsia="el-GR"/>
                </w:rPr>
                <m:t>΄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lang w:eastAsia="el-GR"/>
                    </w:rPr>
                  </m:ctrlPr>
                </m:dPr>
                <m:e>
                  <m:r>
                    <w:rPr>
                      <w:rFonts w:ascii="Cambria Math" w:cstheme="minorHAnsi"/>
                      <w:sz w:val="24"/>
                      <w:szCs w:val="24"/>
                      <w:lang w:val="en-US" w:eastAsia="el-GR"/>
                    </w:rPr>
                    <m:t>x</m:t>
                  </m: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lang w:val="en-US" w:eastAsia="el-GR"/>
                    </w:rPr>
                  </m:ctrlPr>
                </m:e>
              </m:d>
              <m:r>
                <w:rPr>
                  <w:rFonts w:ascii="Cambria Math" w:cstheme="minorHAnsi"/>
                  <w:sz w:val="24"/>
                  <w:szCs w:val="24"/>
                  <w:lang w:val="en-US" w:eastAsia="el-GR"/>
                </w:rPr>
                <m:t>dx</m:t>
              </m:r>
            </m:e>
          </m:nary>
          <m:r>
            <w:rPr>
              <w:rFonts w:ascii="Cambria Math" w:cstheme="minorHAnsi"/>
              <w:sz w:val="24"/>
              <w:szCs w:val="24"/>
              <w:lang w:eastAsia="el-GR"/>
            </w:rPr>
            <m:t>=</m:t>
          </m:r>
          <m:sSubSup>
            <m:sSub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lang w:eastAsia="el-GR"/>
                    </w:rPr>
                  </m:ctrlPr>
                </m:dPr>
                <m:e>
                  <m:r>
                    <w:rPr>
                      <w:rFonts w:ascii="Cambria Math" w:cstheme="minorHAnsi"/>
                      <w:sz w:val="24"/>
                      <w:szCs w:val="24"/>
                      <w:lang w:val="en-US" w:eastAsia="el-GR"/>
                    </w:rPr>
                    <m:t>f</m:t>
                  </m:r>
                  <m:r>
                    <w:rPr>
                      <w:rFonts w:ascii="Cambria Math" w:cstheme="minorHAnsi"/>
                      <w:sz w:val="24"/>
                      <w:szCs w:val="24"/>
                      <w:lang w:eastAsia="el-GR"/>
                    </w:rPr>
                    <m:t>΄</m:t>
                  </m:r>
                  <m:r>
                    <w:rPr>
                      <w:rFonts w:ascii="Cambria Math" w:cstheme="minorHAnsi"/>
                      <w:sz w:val="24"/>
                      <w:szCs w:val="24"/>
                      <w:lang w:val="en-US" w:eastAsia="el-GR"/>
                    </w:rPr>
                    <m:t>(x)</m:t>
                  </m:r>
                </m:e>
              </m:d>
            </m:e>
            <m:sub>
              <m:r>
                <w:rPr>
                  <w:rFonts w:ascii="Cambria Math" w:cstheme="minorHAnsi"/>
                  <w:sz w:val="24"/>
                  <w:szCs w:val="24"/>
                  <w:lang w:eastAsia="el-GR"/>
                </w:rPr>
                <m:t>0</m:t>
              </m:r>
            </m:sub>
            <m:sup>
              <m:r>
                <w:rPr>
                  <w:rFonts w:ascii="Cambria Math" w:cstheme="minorHAnsi"/>
                  <w:sz w:val="24"/>
                  <w:szCs w:val="24"/>
                  <w:lang w:eastAsia="el-GR"/>
                </w:rPr>
                <m:t>3</m:t>
              </m:r>
            </m:sup>
          </m:sSubSup>
          <m:r>
            <w:rPr>
              <w:rFonts w:ascii="Cambria Math" w:cstheme="minorHAnsi"/>
              <w:sz w:val="24"/>
              <w:szCs w:val="24"/>
              <w:lang w:eastAsia="el-GR"/>
            </w:rPr>
            <m:t>=f</m:t>
          </m:r>
          <m:r>
            <w:rPr>
              <w:rFonts w:ascii="Cambria Math" w:cstheme="minorHAnsi"/>
              <w:sz w:val="24"/>
              <w:szCs w:val="24"/>
              <w:lang w:eastAsia="el-GR"/>
            </w:rPr>
            <m:t>΄</m:t>
          </m:r>
          <m:d>
            <m:d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dPr>
            <m:e>
              <m:r>
                <w:rPr>
                  <w:rFonts w:ascii="Cambria Math" w:cstheme="minorHAnsi"/>
                  <w:sz w:val="24"/>
                  <w:szCs w:val="24"/>
                  <w:lang w:eastAsia="el-GR"/>
                </w:rPr>
                <m:t>3</m:t>
              </m:r>
            </m:e>
          </m:d>
          <m:r>
            <w:rPr>
              <w:rFonts w:ascii="Cambria Math" w:cstheme="minorHAnsi"/>
              <w:sz w:val="24"/>
              <w:szCs w:val="24"/>
              <w:lang w:eastAsia="el-GR"/>
            </w:rPr>
            <m:t>-</m:t>
          </m:r>
          <m:r>
            <w:rPr>
              <w:rFonts w:ascii="Cambria Math" w:cstheme="minorHAnsi"/>
              <w:sz w:val="24"/>
              <w:szCs w:val="24"/>
              <w:lang w:eastAsia="el-GR"/>
            </w:rPr>
            <m:t>f</m:t>
          </m:r>
          <m:r>
            <w:rPr>
              <w:rFonts w:ascii="Cambria Math" w:cstheme="minorHAnsi"/>
              <w:sz w:val="24"/>
              <w:szCs w:val="24"/>
              <w:lang w:eastAsia="el-GR"/>
            </w:rPr>
            <m:t>΄</m:t>
          </m:r>
          <m:d>
            <m:d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dPr>
            <m:e>
              <m:r>
                <w:rPr>
                  <w:rFonts w:ascii="Cambria Math" w:cstheme="minorHAnsi"/>
                  <w:sz w:val="24"/>
                  <w:szCs w:val="24"/>
                  <w:lang w:eastAsia="el-GR"/>
                </w:rPr>
                <m:t>0</m:t>
              </m:r>
            </m:e>
          </m:d>
          <m:r>
            <w:rPr>
              <w:rFonts w:ascii="Cambria Math" w:cstheme="minorHAnsi"/>
              <w:sz w:val="24"/>
              <w:szCs w:val="24"/>
              <w:lang w:eastAsia="el-GR"/>
            </w:rPr>
            <m:t>=0</m:t>
          </m:r>
          <m:r>
            <w:rPr>
              <w:rFonts w:ascii="Cambria Math" w:cstheme="minorHAnsi"/>
              <w:sz w:val="24"/>
              <w:szCs w:val="24"/>
              <w:lang w:eastAsia="el-GR"/>
            </w:rPr>
            <m:t>-</m:t>
          </m:r>
          <m:r>
            <w:rPr>
              <w:rFonts w:ascii="Cambria Math" w:cstheme="minorHAnsi"/>
              <w:sz w:val="24"/>
              <w:szCs w:val="24"/>
              <w:lang w:eastAsia="el-GR"/>
            </w:rPr>
            <m:t>2=</m:t>
          </m:r>
          <m:r>
            <w:rPr>
              <w:rFonts w:ascii="Cambria Math" w:cstheme="minorHAnsi"/>
              <w:sz w:val="24"/>
              <w:szCs w:val="24"/>
              <w:lang w:eastAsia="el-GR"/>
            </w:rPr>
            <m:t>-</m:t>
          </m:r>
          <m:r>
            <w:rPr>
              <w:rFonts w:ascii="Cambria Math" w:cstheme="minorHAnsi"/>
              <w:sz w:val="24"/>
              <w:szCs w:val="24"/>
              <w:lang w:eastAsia="el-GR"/>
            </w:rPr>
            <m:t>2</m:t>
          </m:r>
        </m:oMath>
      </m:oMathPara>
    </w:p>
    <w:sectPr w:rsidR="00D17016" w:rsidRPr="00E75F0E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20B0604020202020204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C5E"/>
    <w:rsid w:val="00002B03"/>
    <w:rsid w:val="0004273E"/>
    <w:rsid w:val="00047FC6"/>
    <w:rsid w:val="00070721"/>
    <w:rsid w:val="00076C82"/>
    <w:rsid w:val="000B2B8E"/>
    <w:rsid w:val="000C38A5"/>
    <w:rsid w:val="000C718C"/>
    <w:rsid w:val="000E5AC6"/>
    <w:rsid w:val="000F60B2"/>
    <w:rsid w:val="00134A11"/>
    <w:rsid w:val="0016344A"/>
    <w:rsid w:val="00165A80"/>
    <w:rsid w:val="00187FB7"/>
    <w:rsid w:val="00192A03"/>
    <w:rsid w:val="00197E3F"/>
    <w:rsid w:val="001A3BD5"/>
    <w:rsid w:val="001D213A"/>
    <w:rsid w:val="001E4AEA"/>
    <w:rsid w:val="001F7770"/>
    <w:rsid w:val="0022005F"/>
    <w:rsid w:val="002E4EF9"/>
    <w:rsid w:val="0032174D"/>
    <w:rsid w:val="00341C04"/>
    <w:rsid w:val="00412884"/>
    <w:rsid w:val="0044235E"/>
    <w:rsid w:val="004775FD"/>
    <w:rsid w:val="00540297"/>
    <w:rsid w:val="00555520"/>
    <w:rsid w:val="00560CCB"/>
    <w:rsid w:val="005A05CD"/>
    <w:rsid w:val="005A2DDA"/>
    <w:rsid w:val="005A30A4"/>
    <w:rsid w:val="006435A9"/>
    <w:rsid w:val="00654CC9"/>
    <w:rsid w:val="006613A5"/>
    <w:rsid w:val="0069431C"/>
    <w:rsid w:val="006E3D0D"/>
    <w:rsid w:val="00706C5E"/>
    <w:rsid w:val="00723329"/>
    <w:rsid w:val="007233C0"/>
    <w:rsid w:val="00763223"/>
    <w:rsid w:val="007716A9"/>
    <w:rsid w:val="0077704A"/>
    <w:rsid w:val="007A09BE"/>
    <w:rsid w:val="007B2EC9"/>
    <w:rsid w:val="007C3AA4"/>
    <w:rsid w:val="007D6746"/>
    <w:rsid w:val="0084502C"/>
    <w:rsid w:val="00850BDE"/>
    <w:rsid w:val="00871AB8"/>
    <w:rsid w:val="008730D1"/>
    <w:rsid w:val="008933AE"/>
    <w:rsid w:val="008B4666"/>
    <w:rsid w:val="008D245B"/>
    <w:rsid w:val="008E0DFF"/>
    <w:rsid w:val="00915FD7"/>
    <w:rsid w:val="0092620F"/>
    <w:rsid w:val="00942E47"/>
    <w:rsid w:val="009513A7"/>
    <w:rsid w:val="00972538"/>
    <w:rsid w:val="009C6358"/>
    <w:rsid w:val="009F5FBD"/>
    <w:rsid w:val="00A91626"/>
    <w:rsid w:val="00AB73C9"/>
    <w:rsid w:val="00AE7169"/>
    <w:rsid w:val="00AE7BFF"/>
    <w:rsid w:val="00AF5715"/>
    <w:rsid w:val="00B010F8"/>
    <w:rsid w:val="00B22332"/>
    <w:rsid w:val="00B27CFE"/>
    <w:rsid w:val="00B35732"/>
    <w:rsid w:val="00B41044"/>
    <w:rsid w:val="00B75A75"/>
    <w:rsid w:val="00B80AA9"/>
    <w:rsid w:val="00BA129F"/>
    <w:rsid w:val="00BD61B2"/>
    <w:rsid w:val="00BE0CE9"/>
    <w:rsid w:val="00BE1E45"/>
    <w:rsid w:val="00BF4F92"/>
    <w:rsid w:val="00C41F2E"/>
    <w:rsid w:val="00C51883"/>
    <w:rsid w:val="00C87EA1"/>
    <w:rsid w:val="00CB74E9"/>
    <w:rsid w:val="00CC1C87"/>
    <w:rsid w:val="00CC2EDC"/>
    <w:rsid w:val="00CD3E2C"/>
    <w:rsid w:val="00CE6537"/>
    <w:rsid w:val="00D17016"/>
    <w:rsid w:val="00D257A2"/>
    <w:rsid w:val="00D633A5"/>
    <w:rsid w:val="00DC3AA8"/>
    <w:rsid w:val="00DD2942"/>
    <w:rsid w:val="00DD2CAE"/>
    <w:rsid w:val="00E01A31"/>
    <w:rsid w:val="00E1459F"/>
    <w:rsid w:val="00E46D4E"/>
    <w:rsid w:val="00E75F0E"/>
    <w:rsid w:val="00EB6D3A"/>
    <w:rsid w:val="00EC515F"/>
    <w:rsid w:val="00EF0C83"/>
    <w:rsid w:val="00EF7D45"/>
    <w:rsid w:val="00F15E7D"/>
    <w:rsid w:val="00F52E52"/>
    <w:rsid w:val="00F55784"/>
    <w:rsid w:val="00F7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FC378"/>
  <w15:docId w15:val="{DBEB4CDD-71FC-4FC2-9423-F02C2704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57A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257A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257A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57A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57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8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Georgios Kostopoulos</cp:lastModifiedBy>
  <cp:revision>9</cp:revision>
  <cp:lastPrinted>2022-10-25T18:34:00Z</cp:lastPrinted>
  <dcterms:created xsi:type="dcterms:W3CDTF">2022-10-25T18:34:00Z</dcterms:created>
  <dcterms:modified xsi:type="dcterms:W3CDTF">2023-04-19T19:52:00Z</dcterms:modified>
</cp:coreProperties>
</file>