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F84F0" w14:textId="3F22A40E" w:rsidR="000A54BA" w:rsidRPr="001C71CD" w:rsidRDefault="00DC1A4D" w:rsidP="001C71CD">
      <w:pPr>
        <w:spacing w:after="0" w:line="360" w:lineRule="auto"/>
        <w:jc w:val="both"/>
        <w:rPr>
          <w:rFonts w:cstheme="minorHAnsi"/>
          <w:b/>
        </w:rPr>
      </w:pPr>
      <w:bookmarkStart w:id="0" w:name="_GoBack"/>
      <w:bookmarkEnd w:id="0"/>
      <w:r w:rsidRPr="001C71CD">
        <w:rPr>
          <w:rFonts w:cstheme="minorHAnsi"/>
          <w:b/>
        </w:rPr>
        <w:t>ΘΕΜΑ 2</w:t>
      </w:r>
    </w:p>
    <w:p w14:paraId="093F2184" w14:textId="7EF88848" w:rsidR="002E2F57" w:rsidRPr="001C71CD" w:rsidRDefault="00DC1A4D" w:rsidP="001C71CD">
      <w:pPr>
        <w:spacing w:after="0" w:line="360" w:lineRule="auto"/>
        <w:jc w:val="both"/>
        <w:rPr>
          <w:rFonts w:cstheme="minorHAnsi"/>
        </w:rPr>
      </w:pPr>
      <w:r w:rsidRPr="001C71CD">
        <w:rPr>
          <w:rFonts w:cstheme="minorHAnsi"/>
          <w:b/>
        </w:rPr>
        <w:t xml:space="preserve">2.1. </w:t>
      </w:r>
      <w:r w:rsidRPr="001C71CD">
        <w:rPr>
          <w:rFonts w:cstheme="minorHAnsi"/>
        </w:rPr>
        <w:t xml:space="preserve">Δίνεται </w:t>
      </w:r>
      <w:r w:rsidR="00972459">
        <w:rPr>
          <w:rFonts w:cstheme="minorHAnsi"/>
        </w:rPr>
        <w:t>στ</w:t>
      </w:r>
      <w:r w:rsidRPr="001C71CD">
        <w:rPr>
          <w:rFonts w:cstheme="minorHAnsi"/>
        </w:rPr>
        <w:t>η</w:t>
      </w:r>
      <w:r w:rsidR="00972459">
        <w:rPr>
          <w:rFonts w:cstheme="minorHAnsi"/>
        </w:rPr>
        <w:t>ν</w:t>
      </w:r>
      <w:r w:rsidRPr="001C71CD">
        <w:rPr>
          <w:rFonts w:cstheme="minorHAnsi"/>
        </w:rPr>
        <w:t xml:space="preserve"> παρακάτω</w:t>
      </w:r>
      <w:r w:rsidR="00972459">
        <w:rPr>
          <w:rFonts w:cstheme="minorHAnsi"/>
        </w:rPr>
        <w:t xml:space="preserve"> εικόνα η</w:t>
      </w:r>
      <w:r w:rsidRPr="001C71CD">
        <w:rPr>
          <w:rFonts w:cstheme="minorHAnsi"/>
        </w:rPr>
        <w:t xml:space="preserve"> γραφική παράσταση</w:t>
      </w:r>
      <w:r w:rsidR="00972459">
        <w:rPr>
          <w:rFonts w:cstheme="minorHAnsi"/>
        </w:rPr>
        <w:t xml:space="preserve"> </w:t>
      </w:r>
      <w:r w:rsidR="00316ED6">
        <w:rPr>
          <w:rFonts w:cstheme="minorHAnsi"/>
        </w:rPr>
        <w:t>της τιμής της</w:t>
      </w:r>
      <w:r w:rsidRPr="001C71CD">
        <w:rPr>
          <w:rFonts w:cstheme="minorHAnsi"/>
        </w:rPr>
        <w:t xml:space="preserve"> επιτάχυνση</w:t>
      </w:r>
      <w:r w:rsidR="00972459">
        <w:rPr>
          <w:rFonts w:cstheme="minorHAnsi"/>
        </w:rPr>
        <w:t>ς</w:t>
      </w:r>
      <w:r w:rsidR="00C2571D">
        <w:rPr>
          <w:rFonts w:eastAsiaTheme="minorEastAsia" w:cstheme="minorHAnsi"/>
        </w:rPr>
        <w:t xml:space="preserve">  </w:t>
      </w:r>
      <m:oMath>
        <m:r>
          <w:rPr>
            <w:rFonts w:ascii="Cambria Math" w:hAnsi="Cambria Math" w:cstheme="minorHAnsi"/>
          </w:rPr>
          <m:t>α</m:t>
        </m:r>
      </m:oMath>
      <w:r w:rsidRPr="001C71CD">
        <w:rPr>
          <w:rFonts w:cstheme="minorHAnsi"/>
        </w:rPr>
        <w:t xml:space="preserve"> </w:t>
      </w:r>
      <w:r w:rsidR="00316ED6">
        <w:rPr>
          <w:rFonts w:cstheme="minorHAnsi"/>
        </w:rPr>
        <w:t xml:space="preserve"> </w:t>
      </w:r>
      <w:r w:rsidRPr="001C71CD">
        <w:rPr>
          <w:rFonts w:cstheme="minorHAnsi"/>
        </w:rPr>
        <w:t>σε σχέση με την απομάκρυνση</w:t>
      </w:r>
      <w:r w:rsidR="00C2571D">
        <w:rPr>
          <w:rFonts w:cstheme="minorHAnsi"/>
        </w:rPr>
        <w:t xml:space="preserve">  </w:t>
      </w:r>
      <m:oMath>
        <m:r>
          <w:rPr>
            <w:rFonts w:ascii="Cambria Math" w:hAnsi="Cambria Math" w:cstheme="minorHAnsi"/>
          </w:rPr>
          <m:t>x</m:t>
        </m:r>
      </m:oMath>
      <w:r w:rsidRPr="001C71CD">
        <w:rPr>
          <w:rFonts w:cstheme="minorHAnsi"/>
        </w:rPr>
        <w:t xml:space="preserve"> για δύο διαφορετικές ταλαντώσεις</w:t>
      </w:r>
      <w:r w:rsidR="00972459">
        <w:rPr>
          <w:rFonts w:cstheme="minorHAnsi"/>
        </w:rPr>
        <w:t>. Κ</w:t>
      </w:r>
      <w:r w:rsidR="00972459" w:rsidRPr="001C71CD">
        <w:rPr>
          <w:rFonts w:cstheme="minorHAnsi"/>
        </w:rPr>
        <w:t>αι στις δύο περιπτώσεις</w:t>
      </w:r>
      <w:r w:rsidRPr="001C71CD">
        <w:rPr>
          <w:rFonts w:cstheme="minorHAnsi"/>
        </w:rPr>
        <w:t xml:space="preserve">  η μάζα τ</w:t>
      </w:r>
      <w:r w:rsidR="00972459">
        <w:rPr>
          <w:rFonts w:cstheme="minorHAnsi"/>
        </w:rPr>
        <w:t>ων σωμάτων που εκτελούν τις ταλαντώσεις έχει την ίδια τιμή.</w:t>
      </w:r>
      <w:r w:rsidRPr="001C71CD">
        <w:rPr>
          <w:rFonts w:cstheme="minorHAnsi"/>
        </w:rPr>
        <w:t xml:space="preserve"> </w:t>
      </w:r>
    </w:p>
    <w:p w14:paraId="48A5EE22" w14:textId="594427D5" w:rsidR="000A54BA" w:rsidRPr="00972459" w:rsidRDefault="00DC427F" w:rsidP="00DC427F">
      <w:pPr>
        <w:tabs>
          <w:tab w:val="left" w:pos="6132"/>
        </w:tabs>
        <w:spacing w:after="0" w:line="360" w:lineRule="auto"/>
        <w:jc w:val="center"/>
        <w:rPr>
          <w:rFonts w:cstheme="minorHAnsi"/>
        </w:rPr>
      </w:pPr>
      <w:r w:rsidRPr="00DC427F">
        <w:rPr>
          <w:rFonts w:cstheme="minorHAnsi"/>
          <w:noProof/>
          <w:lang w:eastAsia="ja-JP"/>
        </w:rPr>
        <w:drawing>
          <wp:inline distT="0" distB="0" distL="0" distR="0" wp14:anchorId="78AA83E9" wp14:editId="214BB5DA">
            <wp:extent cx="2194750" cy="1577477"/>
            <wp:effectExtent l="0" t="0" r="0" b="381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4750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BAC4" w14:textId="1F76F331" w:rsidR="00DC1A4D" w:rsidRPr="001C71CD" w:rsidRDefault="00316ED6" w:rsidP="001C71CD">
      <w:pPr>
        <w:tabs>
          <w:tab w:val="left" w:pos="6132"/>
        </w:tabs>
        <w:spacing w:after="0" w:line="360" w:lineRule="auto"/>
        <w:jc w:val="both"/>
        <w:rPr>
          <w:rFonts w:eastAsiaTheme="minorEastAsia" w:cstheme="minorHAnsi"/>
        </w:rPr>
      </w:pPr>
      <w:r>
        <w:rPr>
          <w:rFonts w:cstheme="minorHAnsi"/>
        </w:rPr>
        <w:t>Η</w:t>
      </w:r>
      <w:r w:rsidR="00EE5AA6" w:rsidRPr="001C71CD">
        <w:rPr>
          <w:rFonts w:cstheme="minorHAnsi"/>
        </w:rPr>
        <w:t xml:space="preserve"> περίοδος της κάθε ταλάντωσης είναι αντίστοιχα </w:t>
      </w:r>
      <w:bookmarkStart w:id="1" w:name="_Hlk108163921"/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Τ</m:t>
            </m:r>
          </m:e>
          <m:sub>
            <m:r>
              <w:rPr>
                <w:rFonts w:ascii="Cambria Math" w:hAnsi="Cambria Math" w:cstheme="minorHAnsi"/>
              </w:rPr>
              <m:t>1</m:t>
            </m:r>
          </m:sub>
        </m:sSub>
      </m:oMath>
      <w:bookmarkEnd w:id="1"/>
      <w:r w:rsidR="00EE5AA6" w:rsidRPr="001C71CD">
        <w:rPr>
          <w:rFonts w:eastAsiaTheme="minorEastAsia" w:cstheme="minorHAnsi"/>
        </w:rPr>
        <w:t xml:space="preserve"> και </w:t>
      </w:r>
      <m:oMath>
        <m:r>
          <w:rPr>
            <w:rFonts w:ascii="Cambria Math" w:hAnsi="Cambria Math" w:cstheme="minorHAnsi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Τ</m:t>
            </m:r>
          </m:e>
          <m:sub>
            <m:r>
              <w:rPr>
                <w:rFonts w:ascii="Cambria Math" w:hAnsi="Cambria Math" w:cstheme="minorHAnsi"/>
              </w:rPr>
              <m:t>2</m:t>
            </m:r>
          </m:sub>
        </m:sSub>
      </m:oMath>
      <w:r w:rsidR="00F41957">
        <w:rPr>
          <w:rFonts w:eastAsiaTheme="minorEastAsia" w:cstheme="minorHAnsi"/>
        </w:rPr>
        <w:t>. Εάν</w:t>
      </w:r>
      <w:r w:rsidR="00EE5AA6" w:rsidRPr="001C71CD">
        <w:rPr>
          <w:rFonts w:eastAsiaTheme="minorEastAsia" w:cstheme="minorHAnsi"/>
        </w:rPr>
        <w:t xml:space="preserve"> τις συγκρίνουμε θα έχουμε</w:t>
      </w:r>
      <w:r w:rsidR="00F41957">
        <w:rPr>
          <w:rFonts w:eastAsiaTheme="minorEastAsia" w:cstheme="minorHAnsi"/>
        </w:rPr>
        <w:t xml:space="preserve"> ότι</w:t>
      </w:r>
      <w:r w:rsidR="00EE5AA6" w:rsidRPr="001C71CD">
        <w:rPr>
          <w:rFonts w:eastAsiaTheme="minorEastAsia" w:cstheme="minorHAnsi"/>
        </w:rPr>
        <w:t>:</w:t>
      </w:r>
    </w:p>
    <w:p w14:paraId="650E1131" w14:textId="776C6B50" w:rsidR="00EE5AA6" w:rsidRPr="001C71CD" w:rsidRDefault="00EE5AA6" w:rsidP="001C71CD">
      <w:pPr>
        <w:tabs>
          <w:tab w:val="left" w:pos="6132"/>
        </w:tabs>
        <w:spacing w:after="0" w:line="360" w:lineRule="auto"/>
        <w:jc w:val="center"/>
        <w:rPr>
          <w:rFonts w:eastAsiaTheme="minorEastAsia" w:cstheme="minorHAnsi"/>
        </w:rPr>
      </w:pPr>
      <w:r w:rsidRPr="001C71CD">
        <w:rPr>
          <w:rFonts w:eastAsiaTheme="minorEastAsia" w:cstheme="minorHAnsi"/>
          <w:b/>
        </w:rPr>
        <w:t>(α)</w:t>
      </w:r>
      <w:r w:rsidRPr="001C71CD">
        <w:rPr>
          <w:rFonts w:eastAsiaTheme="minorEastAsia" w:cstheme="minorHAnsi"/>
        </w:rPr>
        <w:t xml:space="preserve"> </w:t>
      </w:r>
      <w:bookmarkStart w:id="2" w:name="_Hlk108164188"/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1C71CD">
        <w:rPr>
          <w:rFonts w:eastAsiaTheme="minorEastAsia" w:cstheme="minorHAnsi"/>
        </w:rPr>
        <w:t xml:space="preserve"> </w:t>
      </w:r>
      <w:r w:rsidR="00B6454D" w:rsidRPr="001C71CD">
        <w:rPr>
          <w:rFonts w:eastAsiaTheme="minorEastAsia" w:cstheme="minorHAnsi"/>
        </w:rPr>
        <w:t xml:space="preserve">  </w:t>
      </w:r>
      <w:r w:rsidRPr="001C71CD">
        <w:rPr>
          <w:rFonts w:eastAsiaTheme="minorEastAsia" w:cstheme="minorHAnsi"/>
        </w:rPr>
        <w:t xml:space="preserve"> </w:t>
      </w:r>
      <w:r w:rsidR="00C3011A">
        <w:rPr>
          <w:rFonts w:eastAsiaTheme="minorEastAsia" w:cstheme="minorHAnsi"/>
        </w:rPr>
        <w:t xml:space="preserve">     </w:t>
      </w:r>
      <w:r w:rsidRPr="001C71CD">
        <w:rPr>
          <w:rFonts w:eastAsiaTheme="minorEastAsia" w:cstheme="minorHAnsi"/>
        </w:rPr>
        <w:t xml:space="preserve"> </w:t>
      </w:r>
      <w:r w:rsidR="00320450" w:rsidRPr="001C71CD">
        <w:rPr>
          <w:rFonts w:eastAsiaTheme="minorEastAsia" w:cstheme="minorHAnsi"/>
        </w:rPr>
        <w:t>,</w:t>
      </w:r>
      <w:r w:rsidR="00C3011A">
        <w:rPr>
          <w:rFonts w:eastAsiaTheme="minorEastAsia" w:cstheme="minorHAnsi"/>
        </w:rPr>
        <w:t xml:space="preserve">     </w:t>
      </w:r>
      <w:r w:rsidRPr="001C71CD">
        <w:rPr>
          <w:rFonts w:eastAsiaTheme="minorEastAsia" w:cstheme="minorHAnsi"/>
        </w:rPr>
        <w:t xml:space="preserve">  </w:t>
      </w:r>
      <w:r w:rsidR="00B6454D" w:rsidRPr="001C71CD">
        <w:rPr>
          <w:rFonts w:eastAsiaTheme="minorEastAsia" w:cstheme="minorHAnsi"/>
        </w:rPr>
        <w:t xml:space="preserve">  </w:t>
      </w:r>
      <w:r w:rsidRPr="001C71CD">
        <w:rPr>
          <w:rFonts w:eastAsiaTheme="minorEastAsia" w:cstheme="minorHAnsi"/>
        </w:rPr>
        <w:t xml:space="preserve"> </w:t>
      </w:r>
      <w:r w:rsidRPr="001C71CD">
        <w:rPr>
          <w:rFonts w:eastAsiaTheme="minorEastAsia" w:cstheme="minorHAnsi"/>
          <w:b/>
        </w:rPr>
        <w:t>(</w:t>
      </w:r>
      <w:bookmarkEnd w:id="2"/>
      <w:r w:rsidRPr="001C71CD">
        <w:rPr>
          <w:rFonts w:eastAsiaTheme="minorEastAsia" w:cstheme="minorHAnsi"/>
          <w:b/>
        </w:rPr>
        <w:t>β)</w:t>
      </w:r>
      <w:r w:rsidRPr="001C71CD"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&gt;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  <w:r w:rsidRPr="001C71CD">
        <w:rPr>
          <w:rFonts w:eastAsiaTheme="minorEastAsia" w:cstheme="minorHAnsi"/>
        </w:rPr>
        <w:t xml:space="preserve">  </w:t>
      </w:r>
      <w:r w:rsidR="00B6454D" w:rsidRPr="001C71CD">
        <w:rPr>
          <w:rFonts w:eastAsiaTheme="minorEastAsia" w:cstheme="minorHAnsi"/>
        </w:rPr>
        <w:t xml:space="preserve"> </w:t>
      </w:r>
      <w:r w:rsidR="00C3011A">
        <w:rPr>
          <w:rFonts w:eastAsiaTheme="minorEastAsia" w:cstheme="minorHAnsi"/>
        </w:rPr>
        <w:t xml:space="preserve">     </w:t>
      </w:r>
      <w:r w:rsidR="00B6454D" w:rsidRPr="001C71CD">
        <w:rPr>
          <w:rFonts w:eastAsiaTheme="minorEastAsia" w:cstheme="minorHAnsi"/>
        </w:rPr>
        <w:t xml:space="preserve"> </w:t>
      </w:r>
      <w:r w:rsidR="00320450" w:rsidRPr="001C71CD">
        <w:rPr>
          <w:rFonts w:eastAsiaTheme="minorEastAsia" w:cstheme="minorHAnsi"/>
        </w:rPr>
        <w:t>,</w:t>
      </w:r>
      <w:r w:rsidR="00C3011A">
        <w:rPr>
          <w:rFonts w:eastAsiaTheme="minorEastAsia" w:cstheme="minorHAnsi"/>
        </w:rPr>
        <w:t xml:space="preserve">      </w:t>
      </w:r>
      <w:r w:rsidRPr="001C71CD">
        <w:rPr>
          <w:rFonts w:eastAsiaTheme="minorEastAsia" w:cstheme="minorHAnsi"/>
        </w:rPr>
        <w:t xml:space="preserve"> </w:t>
      </w:r>
      <w:r w:rsidR="00B6454D" w:rsidRPr="001C71CD">
        <w:rPr>
          <w:rFonts w:eastAsiaTheme="minorEastAsia" w:cstheme="minorHAnsi"/>
        </w:rPr>
        <w:t xml:space="preserve"> </w:t>
      </w:r>
      <w:r w:rsidRPr="001C71CD">
        <w:rPr>
          <w:rFonts w:eastAsiaTheme="minorEastAsia" w:cstheme="minorHAnsi"/>
        </w:rPr>
        <w:t xml:space="preserve">   </w:t>
      </w:r>
      <w:r w:rsidR="00320450" w:rsidRPr="001C71CD">
        <w:rPr>
          <w:rFonts w:eastAsiaTheme="minorEastAsia" w:cstheme="minorHAnsi"/>
          <w:b/>
        </w:rPr>
        <w:t>(γ)</w:t>
      </w:r>
      <w:r w:rsidR="00320450" w:rsidRPr="001C71CD">
        <w:rPr>
          <w:rFonts w:eastAsiaTheme="minorEastAsia" w:cstheme="minorHAnsi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1</m:t>
            </m:r>
          </m:sub>
        </m:sSub>
        <m:r>
          <w:rPr>
            <w:rFonts w:ascii="Cambria Math" w:eastAsiaTheme="minorEastAsia" w:hAnsi="Cambria Math" w:cstheme="minorHAnsi"/>
          </w:rPr>
          <m:t>&lt;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Τ</m:t>
            </m:r>
          </m:e>
          <m:sub>
            <m:r>
              <w:rPr>
                <w:rFonts w:ascii="Cambria Math" w:eastAsiaTheme="minorEastAsia" w:hAnsi="Cambria Math" w:cstheme="minorHAnsi"/>
              </w:rPr>
              <m:t>2</m:t>
            </m:r>
          </m:sub>
        </m:sSub>
      </m:oMath>
    </w:p>
    <w:p w14:paraId="749CE80F" w14:textId="22F14E6D" w:rsidR="00DD6C93" w:rsidRPr="001C71CD" w:rsidRDefault="00DD6C93" w:rsidP="001C71CD">
      <w:pPr>
        <w:tabs>
          <w:tab w:val="left" w:pos="6132"/>
        </w:tabs>
        <w:spacing w:after="0" w:line="360" w:lineRule="auto"/>
        <w:jc w:val="both"/>
        <w:rPr>
          <w:rFonts w:cstheme="minorHAnsi"/>
        </w:rPr>
      </w:pPr>
      <w:r w:rsidRPr="001C71CD">
        <w:rPr>
          <w:rFonts w:cstheme="minorHAnsi"/>
          <w:b/>
        </w:rPr>
        <w:t>2.1.Α.</w:t>
      </w:r>
      <w:r w:rsidRPr="001C71CD">
        <w:rPr>
          <w:rFonts w:cstheme="minorHAnsi"/>
        </w:rPr>
        <w:t xml:space="preserve"> Να επιλέξετε τη σωστή απάντηση.</w:t>
      </w:r>
    </w:p>
    <w:p w14:paraId="2EFDD4B0" w14:textId="42BDC4CA" w:rsidR="00DD6C93" w:rsidRPr="001C71CD" w:rsidRDefault="00DD6C93" w:rsidP="001C71CD">
      <w:pPr>
        <w:tabs>
          <w:tab w:val="left" w:pos="6132"/>
        </w:tabs>
        <w:spacing w:after="0" w:line="360" w:lineRule="auto"/>
        <w:jc w:val="right"/>
        <w:rPr>
          <w:rFonts w:cstheme="minorHAnsi"/>
          <w:b/>
        </w:rPr>
      </w:pPr>
      <w:bookmarkStart w:id="3" w:name="_Hlk108164646"/>
      <w:r w:rsidRPr="001C71CD">
        <w:rPr>
          <w:rFonts w:cstheme="minorHAnsi"/>
          <w:b/>
        </w:rPr>
        <w:t>Μονάδες 4</w:t>
      </w:r>
    </w:p>
    <w:bookmarkEnd w:id="3"/>
    <w:p w14:paraId="19AEB710" w14:textId="29C3106D" w:rsidR="00EE5AA6" w:rsidRPr="001C71CD" w:rsidRDefault="00DD6C93" w:rsidP="001C71CD">
      <w:pPr>
        <w:tabs>
          <w:tab w:val="left" w:pos="6132"/>
        </w:tabs>
        <w:spacing w:after="0" w:line="360" w:lineRule="auto"/>
        <w:jc w:val="both"/>
        <w:rPr>
          <w:rFonts w:cstheme="minorHAnsi"/>
        </w:rPr>
      </w:pPr>
      <w:r w:rsidRPr="001C71CD">
        <w:rPr>
          <w:rFonts w:cstheme="minorHAnsi"/>
          <w:b/>
        </w:rPr>
        <w:t>2.1.Β.</w:t>
      </w:r>
      <w:r w:rsidRPr="001C71CD">
        <w:rPr>
          <w:rFonts w:cstheme="minorHAnsi"/>
        </w:rPr>
        <w:t xml:space="preserve"> Να αιτιολογήσετε την επιλογή σας.</w:t>
      </w:r>
    </w:p>
    <w:p w14:paraId="3E9E8352" w14:textId="1F912C97" w:rsidR="00DD6C93" w:rsidRPr="001C71CD" w:rsidRDefault="00DD6C93" w:rsidP="001C71CD">
      <w:pPr>
        <w:tabs>
          <w:tab w:val="left" w:pos="6132"/>
        </w:tabs>
        <w:spacing w:after="0" w:line="360" w:lineRule="auto"/>
        <w:jc w:val="right"/>
        <w:rPr>
          <w:rFonts w:cstheme="minorHAnsi"/>
          <w:b/>
        </w:rPr>
      </w:pPr>
      <w:r w:rsidRPr="001C71CD">
        <w:rPr>
          <w:rFonts w:cstheme="minorHAnsi"/>
          <w:b/>
        </w:rPr>
        <w:t xml:space="preserve">Μονάδες </w:t>
      </w:r>
      <w:r w:rsidR="00DB7B6E" w:rsidRPr="000940C0">
        <w:rPr>
          <w:rFonts w:cstheme="minorHAnsi"/>
          <w:b/>
        </w:rPr>
        <w:t>8</w:t>
      </w:r>
    </w:p>
    <w:p w14:paraId="41387015" w14:textId="378CAF54" w:rsidR="0091207F" w:rsidRDefault="0080663F" w:rsidP="0091207F">
      <w:pPr>
        <w:spacing w:line="360" w:lineRule="auto"/>
        <w:jc w:val="both"/>
        <w:rPr>
          <w:rFonts w:cstheme="minorHAnsi"/>
        </w:rPr>
      </w:pPr>
      <w:r w:rsidRPr="0080663F">
        <w:rPr>
          <w:rFonts w:cstheme="minorHAnsi"/>
          <w:b/>
        </w:rPr>
        <w:t xml:space="preserve">2.2. </w:t>
      </w:r>
      <w:r w:rsidR="00660EE2">
        <w:rPr>
          <w:rFonts w:cstheme="minorHAnsi"/>
        </w:rPr>
        <w:t>Τσιμεντόλιθος έπεσε από το μπαλκόνι κατοικίας πρώτου ορόφου και προξένησε ζημιές σε σταθμευμένο όχημα. Διεκδικώντας αποζημίωση  η</w:t>
      </w:r>
      <w:r w:rsidR="00C51953">
        <w:rPr>
          <w:rFonts w:cstheme="minorHAnsi"/>
        </w:rPr>
        <w:t xml:space="preserve"> δικηγόρος </w:t>
      </w:r>
      <w:r w:rsidR="007C5D95">
        <w:rPr>
          <w:rFonts w:cstheme="minorHAnsi"/>
        </w:rPr>
        <w:t>το</w:t>
      </w:r>
      <w:r w:rsidR="00660EE2">
        <w:rPr>
          <w:rFonts w:cstheme="minorHAnsi"/>
        </w:rPr>
        <w:t>υ</w:t>
      </w:r>
      <w:r w:rsidR="007C5D95" w:rsidRPr="007C5D95">
        <w:rPr>
          <w:rFonts w:cstheme="minorHAnsi"/>
        </w:rPr>
        <w:t xml:space="preserve"> </w:t>
      </w:r>
      <w:r w:rsidR="007C5D95">
        <w:rPr>
          <w:rFonts w:cstheme="minorHAnsi"/>
        </w:rPr>
        <w:t>θύμα</w:t>
      </w:r>
      <w:r w:rsidR="00660EE2">
        <w:rPr>
          <w:rFonts w:cstheme="minorHAnsi"/>
        </w:rPr>
        <w:t>τος</w:t>
      </w:r>
      <w:r w:rsidR="00C51953">
        <w:rPr>
          <w:rFonts w:cstheme="minorHAnsi"/>
        </w:rPr>
        <w:t xml:space="preserve">, αναφέρει τα εξής : « … Όταν μια πέτρα </w:t>
      </w:r>
      <w:r w:rsidR="00660EE2">
        <w:rPr>
          <w:rFonts w:cstheme="minorHAnsi"/>
        </w:rPr>
        <w:t xml:space="preserve">αφήνεται </w:t>
      </w:r>
      <w:r w:rsidR="00C51953">
        <w:rPr>
          <w:rFonts w:cstheme="minorHAnsi"/>
        </w:rPr>
        <w:t xml:space="preserve">από </w:t>
      </w:r>
      <w:r w:rsidR="00660EE2">
        <w:rPr>
          <w:rFonts w:cstheme="minorHAnsi"/>
        </w:rPr>
        <w:t xml:space="preserve">κάποιο </w:t>
      </w:r>
      <w:r w:rsidR="00C51953">
        <w:rPr>
          <w:rFonts w:cstheme="minorHAnsi"/>
        </w:rPr>
        <w:t>ύψος, θα έχει</w:t>
      </w:r>
      <w:r w:rsidR="00660EE2">
        <w:rPr>
          <w:rFonts w:cstheme="minorHAnsi"/>
        </w:rPr>
        <w:t>,</w:t>
      </w:r>
      <w:r w:rsidR="00C51953">
        <w:rPr>
          <w:rFonts w:cstheme="minorHAnsi"/>
        </w:rPr>
        <w:t xml:space="preserve"> με απλούς νόμους της φυσικής </w:t>
      </w:r>
      <w:r w:rsidR="00E1716D" w:rsidRPr="00DB6D18">
        <w:rPr>
          <w:rFonts w:cstheme="minorHAnsi"/>
        </w:rPr>
        <w:t>(</w:t>
      </w:r>
      <w:r w:rsidR="00C51953">
        <w:rPr>
          <w:rFonts w:cstheme="minorHAnsi"/>
        </w:rPr>
        <w:t>ταχύτητα επί μάζα</w:t>
      </w:r>
      <w:r w:rsidR="00E1716D" w:rsidRPr="00DB6D18">
        <w:rPr>
          <w:rFonts w:cstheme="minorHAnsi"/>
        </w:rPr>
        <w:t>)</w:t>
      </w:r>
      <w:r w:rsidR="00660EE2">
        <w:rPr>
          <w:rFonts w:cstheme="minorHAnsi"/>
        </w:rPr>
        <w:t>,</w:t>
      </w:r>
      <w:r w:rsidR="00C51953">
        <w:rPr>
          <w:rFonts w:cstheme="minorHAnsi"/>
        </w:rPr>
        <w:t xml:space="preserve"> μεγαλύτερο βάρος όταν φθάσει στ</w:t>
      </w:r>
      <w:r w:rsidR="0091207F">
        <w:rPr>
          <w:rFonts w:cstheme="minorHAnsi"/>
        </w:rPr>
        <w:t xml:space="preserve">ην </w:t>
      </w:r>
      <w:r w:rsidR="00C51953">
        <w:rPr>
          <w:rFonts w:cstheme="minorHAnsi"/>
        </w:rPr>
        <w:t xml:space="preserve">…». </w:t>
      </w:r>
      <w:r w:rsidR="00660EE2">
        <w:rPr>
          <w:rFonts w:cstheme="minorHAnsi"/>
        </w:rPr>
        <w:t>Μ</w:t>
      </w:r>
      <w:r w:rsidR="00C51953">
        <w:rPr>
          <w:rFonts w:cstheme="minorHAnsi"/>
        </w:rPr>
        <w:t xml:space="preserve">ε τις γνώσεις που έχετε ως μαθητές </w:t>
      </w:r>
      <w:r w:rsidR="00CA0A59">
        <w:rPr>
          <w:rFonts w:cstheme="minorHAnsi"/>
        </w:rPr>
        <w:t>τμήματος φυσικής προσανατολισμού</w:t>
      </w:r>
      <w:r w:rsidR="00C51953">
        <w:rPr>
          <w:rFonts w:cstheme="minorHAnsi"/>
        </w:rPr>
        <w:t xml:space="preserve"> </w:t>
      </w:r>
      <w:r w:rsidR="00660EE2">
        <w:rPr>
          <w:rFonts w:cstheme="minorHAnsi"/>
        </w:rPr>
        <w:t>της Γ΄ Λυκείου καλείστε να γνωμοδοτήσετε σχετικά με</w:t>
      </w:r>
      <w:r w:rsidR="00C51953">
        <w:rPr>
          <w:rFonts w:cstheme="minorHAnsi"/>
        </w:rPr>
        <w:t xml:space="preserve"> τον ισχυρισμό</w:t>
      </w:r>
      <w:r w:rsidR="007C5D95">
        <w:rPr>
          <w:rFonts w:cstheme="minorHAnsi"/>
        </w:rPr>
        <w:t xml:space="preserve"> </w:t>
      </w:r>
      <w:r w:rsidR="00660EE2">
        <w:rPr>
          <w:rFonts w:cstheme="minorHAnsi"/>
        </w:rPr>
        <w:t>αυτό</w:t>
      </w:r>
      <w:r w:rsidR="00C51953">
        <w:rPr>
          <w:rFonts w:cstheme="minorHAnsi"/>
        </w:rPr>
        <w:t>.</w:t>
      </w:r>
    </w:p>
    <w:p w14:paraId="2B2EEE14" w14:textId="40A992FC" w:rsidR="000940C0" w:rsidRDefault="000940C0" w:rsidP="000940C0">
      <w:pPr>
        <w:spacing w:line="360" w:lineRule="auto"/>
        <w:jc w:val="center"/>
      </w:pPr>
      <w:r w:rsidRPr="000940C0">
        <w:rPr>
          <w:noProof/>
        </w:rPr>
        <w:drawing>
          <wp:inline distT="0" distB="0" distL="0" distR="0" wp14:anchorId="44789E9F" wp14:editId="6D180EDB">
            <wp:extent cx="2141220" cy="2397563"/>
            <wp:effectExtent l="0" t="0" r="0" b="317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7275" cy="242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2CB8" w14:textId="1B7149EC" w:rsidR="00C3011A" w:rsidRPr="0091207F" w:rsidRDefault="00C3011A" w:rsidP="0080663F">
      <w:pPr>
        <w:spacing w:line="360" w:lineRule="auto"/>
        <w:jc w:val="both"/>
      </w:pPr>
      <w:r>
        <w:lastRenderedPageBreak/>
        <w:t>Στην αναφορά σας καταλήξατε ότι:</w:t>
      </w:r>
    </w:p>
    <w:p w14:paraId="3545B796" w14:textId="69FB07CD" w:rsidR="004064DA" w:rsidRDefault="0080663F" w:rsidP="0080663F">
      <w:pPr>
        <w:spacing w:line="360" w:lineRule="auto"/>
        <w:jc w:val="both"/>
      </w:pPr>
      <w:r w:rsidRPr="00DD00E4">
        <w:rPr>
          <w:b/>
        </w:rPr>
        <w:t>(α)</w:t>
      </w:r>
      <w:r w:rsidR="00213D72" w:rsidRPr="00213D72">
        <w:rPr>
          <w:rFonts w:cstheme="minorHAnsi"/>
        </w:rPr>
        <w:t xml:space="preserve"> </w:t>
      </w:r>
      <w:r w:rsidR="00213D72">
        <w:rPr>
          <w:rFonts w:cstheme="minorHAnsi"/>
        </w:rPr>
        <w:t xml:space="preserve">Κατά τη διάρκεια της σύγκρουσης το </w:t>
      </w:r>
      <w:r w:rsidR="0098163C">
        <w:rPr>
          <w:rFonts w:cstheme="minorHAnsi"/>
        </w:rPr>
        <w:t xml:space="preserve">κινούμενο σώμα  ασκεί </w:t>
      </w:r>
      <w:r w:rsidR="00213D72">
        <w:rPr>
          <w:rFonts w:cstheme="minorHAnsi"/>
        </w:rPr>
        <w:t>στο άλλο δύναμη ίση με το βάρος του.</w:t>
      </w:r>
      <w:bookmarkStart w:id="4" w:name="_Hlk111880545"/>
    </w:p>
    <w:p w14:paraId="70FC8795" w14:textId="4D449F45" w:rsidR="00E35293" w:rsidRPr="00450FAF" w:rsidRDefault="0080663F" w:rsidP="0080663F">
      <w:pPr>
        <w:spacing w:line="360" w:lineRule="auto"/>
        <w:jc w:val="both"/>
      </w:pPr>
      <w:r w:rsidRPr="00DD00E4">
        <w:rPr>
          <w:rFonts w:cstheme="minorHAnsi"/>
          <w:b/>
        </w:rPr>
        <w:t>(β)</w:t>
      </w:r>
      <w:r>
        <w:rPr>
          <w:rFonts w:cstheme="minorHAnsi"/>
        </w:rPr>
        <w:t xml:space="preserve"> </w:t>
      </w:r>
      <w:bookmarkStart w:id="5" w:name="_Hlk112742686"/>
      <w:r>
        <w:rPr>
          <w:rFonts w:cstheme="minorHAnsi"/>
        </w:rPr>
        <w:t xml:space="preserve">Κατά τη διάρκεια της σύγκρουσης το </w:t>
      </w:r>
      <w:r w:rsidR="0098163C">
        <w:rPr>
          <w:rFonts w:cstheme="minorHAnsi"/>
        </w:rPr>
        <w:t xml:space="preserve">κινούμενο σώμα ασκεί </w:t>
      </w:r>
      <w:r>
        <w:rPr>
          <w:rFonts w:cstheme="minorHAnsi"/>
        </w:rPr>
        <w:t xml:space="preserve">στο άλλο μεγαλύτερη δύναμη από </w:t>
      </w:r>
      <w:bookmarkEnd w:id="4"/>
      <w:r>
        <w:rPr>
          <w:rFonts w:cstheme="minorHAnsi"/>
        </w:rPr>
        <w:t>το βάρος του.</w:t>
      </w:r>
    </w:p>
    <w:bookmarkEnd w:id="5"/>
    <w:p w14:paraId="6531EAFC" w14:textId="358D0ED2" w:rsidR="0080663F" w:rsidRDefault="0080663F" w:rsidP="0080663F">
      <w:pPr>
        <w:spacing w:line="360" w:lineRule="auto"/>
        <w:jc w:val="both"/>
        <w:rPr>
          <w:rFonts w:cstheme="minorHAnsi"/>
        </w:rPr>
      </w:pPr>
      <w:r w:rsidRPr="00DD00E4">
        <w:rPr>
          <w:rFonts w:cstheme="minorHAnsi"/>
          <w:b/>
        </w:rPr>
        <w:t>(γ)</w:t>
      </w:r>
      <w:r>
        <w:rPr>
          <w:rFonts w:cstheme="minorHAnsi"/>
        </w:rPr>
        <w:t xml:space="preserve">  Κατά τη διάρκεια της σύγκρουσης το </w:t>
      </w:r>
      <w:r w:rsidR="0098163C">
        <w:rPr>
          <w:rFonts w:cstheme="minorHAnsi"/>
        </w:rPr>
        <w:t xml:space="preserve">κινούμενο σώμα ασκεί </w:t>
      </w:r>
      <w:r>
        <w:rPr>
          <w:rFonts w:cstheme="minorHAnsi"/>
        </w:rPr>
        <w:t>στο άλλο μικρότερη δύναμη από το βάρος του.</w:t>
      </w:r>
    </w:p>
    <w:p w14:paraId="70CD748D" w14:textId="60F34E30" w:rsidR="002F5989" w:rsidRPr="001C71CD" w:rsidRDefault="002F5989" w:rsidP="002F5989">
      <w:pPr>
        <w:tabs>
          <w:tab w:val="left" w:pos="6132"/>
        </w:tabs>
        <w:spacing w:after="0" w:line="360" w:lineRule="auto"/>
        <w:jc w:val="both"/>
        <w:rPr>
          <w:rFonts w:cstheme="minorHAnsi"/>
        </w:rPr>
      </w:pPr>
      <w:r w:rsidRPr="001C71CD">
        <w:rPr>
          <w:rFonts w:cstheme="minorHAnsi"/>
          <w:b/>
        </w:rPr>
        <w:t>2.</w:t>
      </w:r>
      <w:r>
        <w:rPr>
          <w:rFonts w:cstheme="minorHAnsi"/>
          <w:b/>
        </w:rPr>
        <w:t>2</w:t>
      </w:r>
      <w:r w:rsidRPr="001C71CD">
        <w:rPr>
          <w:rFonts w:cstheme="minorHAnsi"/>
          <w:b/>
        </w:rPr>
        <w:t>.Α.</w:t>
      </w:r>
      <w:r w:rsidRPr="001C71CD">
        <w:rPr>
          <w:rFonts w:cstheme="minorHAnsi"/>
        </w:rPr>
        <w:t xml:space="preserve"> Να επιλέξετε τη σωστή απάντηση.</w:t>
      </w:r>
    </w:p>
    <w:p w14:paraId="14FD2CB4" w14:textId="0CE93968" w:rsidR="002F5989" w:rsidRPr="001C71CD" w:rsidRDefault="002F5989" w:rsidP="002F5989">
      <w:pPr>
        <w:tabs>
          <w:tab w:val="left" w:pos="6132"/>
        </w:tabs>
        <w:spacing w:after="0" w:line="360" w:lineRule="auto"/>
        <w:jc w:val="right"/>
        <w:rPr>
          <w:rFonts w:cstheme="minorHAnsi"/>
          <w:b/>
        </w:rPr>
      </w:pPr>
      <w:r w:rsidRPr="001C71CD">
        <w:rPr>
          <w:rFonts w:cstheme="minorHAnsi"/>
          <w:b/>
        </w:rPr>
        <w:t>Μονάδες 4</w:t>
      </w:r>
    </w:p>
    <w:p w14:paraId="4FA8A305" w14:textId="0E3EEFD4" w:rsidR="002F5989" w:rsidRPr="001C71CD" w:rsidRDefault="002F5989" w:rsidP="002F5989">
      <w:pPr>
        <w:tabs>
          <w:tab w:val="left" w:pos="6132"/>
        </w:tabs>
        <w:spacing w:after="0" w:line="360" w:lineRule="auto"/>
        <w:jc w:val="both"/>
        <w:rPr>
          <w:rFonts w:cstheme="minorHAnsi"/>
        </w:rPr>
      </w:pPr>
      <w:r w:rsidRPr="001C71CD">
        <w:rPr>
          <w:rFonts w:cstheme="minorHAnsi"/>
          <w:b/>
        </w:rPr>
        <w:t>2.</w:t>
      </w:r>
      <w:r>
        <w:rPr>
          <w:rFonts w:cstheme="minorHAnsi"/>
          <w:b/>
        </w:rPr>
        <w:t>2</w:t>
      </w:r>
      <w:r w:rsidRPr="001C71CD">
        <w:rPr>
          <w:rFonts w:cstheme="minorHAnsi"/>
          <w:b/>
        </w:rPr>
        <w:t>.Β.</w:t>
      </w:r>
      <w:r w:rsidRPr="001C71CD">
        <w:rPr>
          <w:rFonts w:cstheme="minorHAnsi"/>
        </w:rPr>
        <w:t xml:space="preserve"> Να αιτιολογήσετε την επιλογή σας.</w:t>
      </w:r>
    </w:p>
    <w:p w14:paraId="1382E869" w14:textId="1F686F34" w:rsidR="002F5989" w:rsidRPr="001C71CD" w:rsidRDefault="002F5989" w:rsidP="002F5989">
      <w:pPr>
        <w:tabs>
          <w:tab w:val="left" w:pos="6132"/>
        </w:tabs>
        <w:spacing w:after="0" w:line="360" w:lineRule="auto"/>
        <w:jc w:val="right"/>
        <w:rPr>
          <w:rFonts w:cstheme="minorHAnsi"/>
          <w:b/>
        </w:rPr>
      </w:pPr>
      <w:r w:rsidRPr="001C71CD">
        <w:rPr>
          <w:rFonts w:cstheme="minorHAnsi"/>
          <w:b/>
        </w:rPr>
        <w:t xml:space="preserve">Μονάδες </w:t>
      </w:r>
      <w:r w:rsidR="00DB7B6E">
        <w:rPr>
          <w:rFonts w:cstheme="minorHAnsi"/>
          <w:b/>
          <w:lang w:val="en-US"/>
        </w:rPr>
        <w:t>9</w:t>
      </w:r>
    </w:p>
    <w:p w14:paraId="3527E8D2" w14:textId="0589FB4E" w:rsidR="00875065" w:rsidRDefault="00875065" w:rsidP="0080663F">
      <w:pPr>
        <w:spacing w:line="360" w:lineRule="auto"/>
        <w:jc w:val="both"/>
        <w:rPr>
          <w:noProof/>
        </w:rPr>
      </w:pPr>
    </w:p>
    <w:p w14:paraId="4B860DD5" w14:textId="48C3CA2B" w:rsidR="002F5989" w:rsidRPr="0080663F" w:rsidRDefault="002F5989" w:rsidP="0080663F">
      <w:pPr>
        <w:spacing w:line="360" w:lineRule="auto"/>
        <w:jc w:val="both"/>
        <w:rPr>
          <w:rFonts w:cstheme="minorHAnsi"/>
        </w:rPr>
      </w:pPr>
    </w:p>
    <w:p w14:paraId="04600507" w14:textId="63D76C57" w:rsidR="000A54BA" w:rsidRPr="00EE5AA6" w:rsidRDefault="000A54BA" w:rsidP="000A54BA">
      <w:pPr>
        <w:tabs>
          <w:tab w:val="left" w:pos="6132"/>
        </w:tabs>
      </w:pPr>
      <w:r w:rsidRPr="00EE5AA6">
        <w:t xml:space="preserve"> </w:t>
      </w:r>
    </w:p>
    <w:sectPr w:rsidR="000A54BA" w:rsidRPr="00EE5A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72C08" w16cex:dateUtc="2022-09-10T12:30:00Z"/>
  <w16cex:commentExtensible w16cex:durableId="26C72C2A" w16cex:dateUtc="2022-09-10T12:3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9A6"/>
    <w:rsid w:val="000940C0"/>
    <w:rsid w:val="000A54BA"/>
    <w:rsid w:val="000A5910"/>
    <w:rsid w:val="00136B75"/>
    <w:rsid w:val="001C71CD"/>
    <w:rsid w:val="00213D72"/>
    <w:rsid w:val="0022508E"/>
    <w:rsid w:val="00236FC2"/>
    <w:rsid w:val="002B6D10"/>
    <w:rsid w:val="002E2F57"/>
    <w:rsid w:val="002E616B"/>
    <w:rsid w:val="002F5989"/>
    <w:rsid w:val="00316ED6"/>
    <w:rsid w:val="00320450"/>
    <w:rsid w:val="00344C3C"/>
    <w:rsid w:val="003D2C49"/>
    <w:rsid w:val="004064DA"/>
    <w:rsid w:val="00450FAF"/>
    <w:rsid w:val="004511EF"/>
    <w:rsid w:val="00452438"/>
    <w:rsid w:val="004C0B06"/>
    <w:rsid w:val="004F2E47"/>
    <w:rsid w:val="005532F4"/>
    <w:rsid w:val="00557600"/>
    <w:rsid w:val="0058678E"/>
    <w:rsid w:val="005A6BD5"/>
    <w:rsid w:val="005B77C7"/>
    <w:rsid w:val="0064119B"/>
    <w:rsid w:val="00660EE2"/>
    <w:rsid w:val="006B2C32"/>
    <w:rsid w:val="007819A6"/>
    <w:rsid w:val="007C5720"/>
    <w:rsid w:val="007C5D95"/>
    <w:rsid w:val="0080663F"/>
    <w:rsid w:val="00875065"/>
    <w:rsid w:val="0091207F"/>
    <w:rsid w:val="00951675"/>
    <w:rsid w:val="00972459"/>
    <w:rsid w:val="00976D68"/>
    <w:rsid w:val="0098163C"/>
    <w:rsid w:val="00A57BDC"/>
    <w:rsid w:val="00A87158"/>
    <w:rsid w:val="00B16C71"/>
    <w:rsid w:val="00B56456"/>
    <w:rsid w:val="00B6454D"/>
    <w:rsid w:val="00B666EE"/>
    <w:rsid w:val="00BB35F2"/>
    <w:rsid w:val="00BC3D2C"/>
    <w:rsid w:val="00C2571D"/>
    <w:rsid w:val="00C3011A"/>
    <w:rsid w:val="00C51953"/>
    <w:rsid w:val="00CA0A59"/>
    <w:rsid w:val="00D32350"/>
    <w:rsid w:val="00D92D36"/>
    <w:rsid w:val="00DB6D18"/>
    <w:rsid w:val="00DB7B6E"/>
    <w:rsid w:val="00DC1A4D"/>
    <w:rsid w:val="00DC427F"/>
    <w:rsid w:val="00DD00E4"/>
    <w:rsid w:val="00DD6C93"/>
    <w:rsid w:val="00E1716D"/>
    <w:rsid w:val="00E2230A"/>
    <w:rsid w:val="00E35293"/>
    <w:rsid w:val="00E62C2A"/>
    <w:rsid w:val="00E64A11"/>
    <w:rsid w:val="00E83452"/>
    <w:rsid w:val="00E96EB6"/>
    <w:rsid w:val="00EE5AA6"/>
    <w:rsid w:val="00F4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28A7"/>
  <w15:chartTrackingRefBased/>
  <w15:docId w15:val="{34E9A790-E125-45BE-92DB-E1559A71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44C3C"/>
    <w:rPr>
      <w:color w:val="808080"/>
    </w:rPr>
  </w:style>
  <w:style w:type="paragraph" w:styleId="a4">
    <w:name w:val="Revision"/>
    <w:hidden/>
    <w:uiPriority w:val="99"/>
    <w:semiHidden/>
    <w:rsid w:val="00B16C71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E64A11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E64A1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E64A11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64A11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64A11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DB6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DB6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D1F8F1-34A2-4288-8536-373D51C9B9A0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e6921f4e-6864-4e6a-940a-9b465a3e021d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ea0a55cd-ae1c-459e-820a-62ca6fe5004a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E1B80DA-D5E4-41A0-BBF5-A8B6BF368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050D2-100E-4941-894C-BE96260DCA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227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TEI OF THESSALY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ΑΘΑΝΑΣΙΟΣ ΒΑΓΕΝΑΣ</dc:creator>
  <cp:keywords/>
  <dc:description/>
  <cp:lastModifiedBy>ΑΘΑΝΑΣΙΟΣ ΒΑΓΕΝΑΣ</cp:lastModifiedBy>
  <cp:revision>62</cp:revision>
  <dcterms:created xsi:type="dcterms:W3CDTF">2022-07-07T15:02:00Z</dcterms:created>
  <dcterms:modified xsi:type="dcterms:W3CDTF">2022-11-06T07:54:00Z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