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ΕΝΔΕΙΚΤΙΚΗ ΑΠΑΝΤΗΣΗ </w:t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Θέμα 4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vertAlign w:val="superscript"/>
          <w:rtl w:val="0"/>
        </w:rPr>
        <w:t xml:space="preserve">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ind w:right="68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α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 Σε περίπτωση τοκετού κατά τη διάρκεια του πλου, ο Πλοίαρχος οφείλει να συντάξει ληξιαρχική  πράξη γεννήσεως, σύµφωνα µε τις ισχύουσες διατάξεις. Αν ο  τοκετός πραγματοποιηθεί σε λιµάνι, τη ληξιαρχική πράξη γεννήσεως συντάσσει ο ληξίαρχος, αν πρόκειται για ελληνικό λιµάνι ή η ελληνική προξενική αρχή, σε </w:t>
      </w:r>
    </w:p>
    <w:p w:rsidR="00000000" w:rsidDel="00000000" w:rsidP="00000000" w:rsidRDefault="00000000" w:rsidRPr="00000000" w14:paraId="0000000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ind w:right="68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λιµάνι του εξωτερικού </w:t>
      </w:r>
    </w:p>
    <w:p w:rsidR="00000000" w:rsidDel="00000000" w:rsidP="00000000" w:rsidRDefault="00000000" w:rsidRPr="00000000" w14:paraId="0000000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-Για τον τοκετό ο Πλοίαρχος οφείλει να προβεί σε εγγραφή και στο  ημερολόγιο του πλοίου και να εκθέσει με λεπτομέρειες τις συνθήκες  που έλαβε  χώρα το περιστατικό. </w:t>
      </w:r>
    </w:p>
    <w:p w:rsidR="00000000" w:rsidDel="00000000" w:rsidP="00000000" w:rsidRDefault="00000000" w:rsidRPr="00000000" w14:paraId="0000000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-Την ληξιαρχική πράξη τοκετού ο Πλοίαρχος οφείλει να την παραδώσει στην Ελληνική λιμενική αρχή ή προξενική αρχή του πρώτου λιμανιού κατάπλου του πλοίου. </w:t>
      </w:r>
    </w:p>
    <w:p w:rsidR="00000000" w:rsidDel="00000000" w:rsidP="00000000" w:rsidRDefault="00000000" w:rsidRPr="00000000" w14:paraId="0000000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β)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Τα στοιχεία που περιλαμβάνει  η ληξιαρχική πράξη του Πλοιάρχου είναι: </w:t>
      </w:r>
    </w:p>
    <w:p w:rsidR="00000000" w:rsidDel="00000000" w:rsidP="00000000" w:rsidRDefault="00000000" w:rsidRPr="00000000" w14:paraId="0000000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·     </w:t>
        <w:tab/>
        <w:t xml:space="preserve">Ημερομηνία Σύνταξης. </w:t>
      </w:r>
    </w:p>
    <w:p w:rsidR="00000000" w:rsidDel="00000000" w:rsidP="00000000" w:rsidRDefault="00000000" w:rsidRPr="00000000" w14:paraId="0000000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·     </w:t>
        <w:tab/>
        <w:t xml:space="preserve">Το όνομα και τα λοιπά στοιχεία αυτού που κάνει την δήλωση (πατέρα, μητέρας ή γιατρού). </w:t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·     </w:t>
        <w:tab/>
        <w:t xml:space="preserve">Την ημερομηνία και την ώρα του τοκετού. 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·     </w:t>
        <w:tab/>
        <w:t xml:space="preserve">Το στίγμα του πλοίου. 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·     </w:t>
        <w:tab/>
        <w:t xml:space="preserve">Το φύλο του νεογέννητου. 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·     </w:t>
        <w:tab/>
        <w:t xml:space="preserve">Τα στοιχεία των γονέων. 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·     </w:t>
        <w:tab/>
        <w:t xml:space="preserve">Δήλωση ότι διαβάσθηκε και βεβαιώθηκε από τους παριστάμενους. </w:t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ind w:left="3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·     </w:t>
        <w:tab/>
        <w:t xml:space="preserve">Υπογραφές του Πλοιάρχου ,του δηλούντος και των μαρτύρων. </w:t>
      </w:r>
    </w:p>
    <w:p w:rsidR="00000000" w:rsidDel="00000000" w:rsidP="00000000" w:rsidRDefault="00000000" w:rsidRPr="00000000" w14:paraId="00000010">
      <w:pPr>
        <w:widowControl w:val="0"/>
        <w:spacing w:after="240" w:before="240" w:line="360" w:lineRule="auto"/>
        <w:ind w:left="360" w:firstLine="0"/>
        <w:rPr>
          <w:rFonts w:ascii="Calibri" w:cs="Calibri" w:eastAsia="Calibri" w:hAnsi="Calibri"/>
          <w:b w:val="1"/>
          <w:color w:val="231f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48.015899658203125" w:line="240" w:lineRule="auto"/>
        <w:ind w:left="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3274" w:top="1430" w:left="1440" w:right="138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l-G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Xq2dCdHsfxoKYYwzLDhh90uLvQ==">AMUW2mWV5klxTS8idjtCxDYf/JSFgb90mM6t+BuCv7C5SK4ds5bFb7UO6q3fz7k63BXJ20WbO8m+y1SwgjL6TqfDwiZvsZ/TfiLQ02H46ERH7Q0qA6lngjE=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2022-04-03T19:24:00Z</dcterms:created>
  <dc:creator>TSALICHI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