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4223" w14:textId="77777777" w:rsidR="00B26B29" w:rsidRDefault="00000000">
      <w:pPr>
        <w:pStyle w:val="a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5A410238" w14:textId="77777777" w:rsidR="00B26B29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2.1 </w:t>
      </w:r>
      <w:r>
        <w:rPr>
          <w:sz w:val="24"/>
          <w:szCs w:val="24"/>
        </w:rPr>
        <w:t xml:space="preserve">Να γράψετε στην κόλλα σας το γράμμα </w:t>
      </w:r>
      <w:r>
        <w:rPr>
          <w:b/>
          <w:bCs/>
          <w:sz w:val="24"/>
          <w:szCs w:val="24"/>
        </w:rPr>
        <w:t>α, β, γ, δ, ε</w:t>
      </w:r>
      <w:r>
        <w:rPr>
          <w:sz w:val="24"/>
          <w:szCs w:val="24"/>
        </w:rPr>
        <w:t xml:space="preserve"> κάθε μίας από τις παρακάτω προτάσεις και δίπλα έναν από τους αριθμούς</w:t>
      </w:r>
      <w:r>
        <w:rPr>
          <w:b/>
          <w:bCs/>
          <w:sz w:val="24"/>
          <w:szCs w:val="24"/>
        </w:rPr>
        <w:t xml:space="preserve"> 1</w:t>
      </w:r>
      <w:r>
        <w:rPr>
          <w:sz w:val="24"/>
          <w:szCs w:val="24"/>
        </w:rPr>
        <w:t xml:space="preserve"> έως </w:t>
      </w:r>
      <w:r>
        <w:rPr>
          <w:b/>
          <w:bCs/>
          <w:sz w:val="24"/>
          <w:szCs w:val="24"/>
        </w:rPr>
        <w:t xml:space="preserve">10 </w:t>
      </w:r>
      <w:r>
        <w:rPr>
          <w:sz w:val="24"/>
          <w:szCs w:val="24"/>
        </w:rPr>
        <w:t>που αντιστοιχεί στη λέξη ή τη φράση η οποία συμπληρώνει σωστά την πρόταση. Σημειώνεται ότι πέντε (5) από τις παρακάτω λέξεις ή φράσεις θα περισσέψουν.</w:t>
      </w:r>
    </w:p>
    <w:p w14:paraId="0AFEFF74" w14:textId="6FD2F55F" w:rsidR="00B26B29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1. σύστημα καθαρής καλλιέργειας, 2. πολυετών, 3. ανοιξιάτικο, 4. άφθονες και έντονες, </w:t>
      </w:r>
      <w:r w:rsidR="00644185" w:rsidRPr="00644185">
        <w:rPr>
          <w:b/>
          <w:bCs/>
          <w:sz w:val="24"/>
          <w:szCs w:val="24"/>
        </w:rPr>
        <w:t xml:space="preserve">              </w:t>
      </w:r>
      <w:r>
        <w:rPr>
          <w:b/>
          <w:bCs/>
          <w:sz w:val="24"/>
          <w:szCs w:val="24"/>
        </w:rPr>
        <w:t>5.</w:t>
      </w:r>
      <w:r w:rsidR="00644185" w:rsidRPr="006441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σύστημα του εδάφους με επικάλυψη,</w:t>
      </w:r>
      <w:r w:rsidR="00644185" w:rsidRPr="006441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6.</w:t>
      </w:r>
      <w:r w:rsidR="00644185" w:rsidRPr="006441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φθινοπωρινό, 7. ετήσιων, 8. </w:t>
      </w:r>
      <w:r w:rsidR="00644185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>ύστημα</w:t>
      </w:r>
      <w:r w:rsidR="00644185" w:rsidRPr="006441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ακαλλιέργειας, 9. μικτό σύστημα, 10. λίγες και ήπιες.</w:t>
      </w:r>
    </w:p>
    <w:p w14:paraId="739AC833" w14:textId="77777777" w:rsidR="00B26B29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>Κατά το ………...……………………………………… καλλιέργειας του εδάφους του δενδροκομείου μετά το φθινοπωρινό όργωμα  ακολουθεί η σπορά ενός σιτηρού ή ψυχανθούς, το οποίο αναπτύσσεται το χειμώνα και ενσωματώνεται στο έδαφος την άνοιξη.</w:t>
      </w:r>
    </w:p>
    <w:p w14:paraId="13FF3C2C" w14:textId="77777777" w:rsidR="00B26B29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β. </w:t>
      </w:r>
      <w:r>
        <w:rPr>
          <w:sz w:val="24"/>
          <w:szCs w:val="24"/>
        </w:rPr>
        <w:t>Το ………...…………………………………………… είναι το σύστημα που εφαρμόζεται από αρχαιοτάτους χρόνους για την καλλιέργεια του εδάφους και έχει ως στόχο, τη διαχείριση των υδάτινων κατακρημνισμάτων (βροχή, χιόνι, κ.λπ.) και την καταστροφή των ζιζανίων.</w:t>
      </w:r>
    </w:p>
    <w:p w14:paraId="41B43056" w14:textId="77777777" w:rsidR="00B26B29" w:rsidRDefault="00000000">
      <w:pPr>
        <w:pStyle w:val="a3"/>
        <w:tabs>
          <w:tab w:val="left" w:pos="426"/>
        </w:tabs>
        <w:spacing w:line="360" w:lineRule="auto"/>
      </w:pPr>
      <w:r>
        <w:rPr>
          <w:b/>
          <w:bCs/>
          <w:sz w:val="24"/>
          <w:szCs w:val="24"/>
        </w:rPr>
        <w:t xml:space="preserve">γ. </w:t>
      </w:r>
      <w:r>
        <w:rPr>
          <w:sz w:val="24"/>
          <w:szCs w:val="24"/>
        </w:rPr>
        <w:t>Γενικά το φρεζάρισμα, είναι πολύ αποτελεσματικό στην καταστροφή των ……………………………………………………... ζιζανίων και δε συνιστάται για τη αντιμετώπιση ζιζανίων, τα οποία πολλαπλασιάζονται με ριζώματα.</w:t>
      </w:r>
    </w:p>
    <w:p w14:paraId="38AF309B" w14:textId="77777777" w:rsidR="00B26B29" w:rsidRDefault="00000000">
      <w:pPr>
        <w:pStyle w:val="a3"/>
        <w:tabs>
          <w:tab w:val="left" w:pos="426"/>
        </w:tabs>
        <w:spacing w:line="360" w:lineRule="auto"/>
        <w:jc w:val="both"/>
      </w:pPr>
      <w:r>
        <w:rPr>
          <w:b/>
          <w:bCs/>
          <w:sz w:val="24"/>
          <w:szCs w:val="24"/>
        </w:rPr>
        <w:t xml:space="preserve">δ. </w:t>
      </w:r>
      <w:r>
        <w:rPr>
          <w:sz w:val="24"/>
          <w:szCs w:val="24"/>
        </w:rPr>
        <w:t>Κατά το σύστημα της συνεχούς καλλιέργειας του εδάφους, όταν η επιφάνεια του χωραφιού έχει κλίση, πρέπει να αποφεύγεται το ………...…………………..………...….………. φρεζάρισμα.</w:t>
      </w:r>
    </w:p>
    <w:p w14:paraId="33E86A39" w14:textId="77777777" w:rsidR="00B26B29" w:rsidRDefault="00000000">
      <w:pPr>
        <w:pStyle w:val="a3"/>
        <w:tabs>
          <w:tab w:val="left" w:pos="426"/>
        </w:tabs>
        <w:spacing w:line="360" w:lineRule="auto"/>
        <w:jc w:val="both"/>
      </w:pPr>
      <w:r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Η ενσωμάτωση της χλωρής μάζας στο έδαφος, ονομάζεται ΄΄χλωρή λίπανση΄΄ και το  σύστημα ταιριάζει σε περιοχές όπου συμβαίνουν ………...…………………..………...….……….   βροχοπτώσεις το χειμώνα.</w:t>
      </w:r>
    </w:p>
    <w:p w14:paraId="763FE438" w14:textId="1C6CDF5D" w:rsidR="00B26B29" w:rsidRDefault="00000000">
      <w:pPr>
        <w:pStyle w:val="a3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15</w:t>
      </w:r>
    </w:p>
    <w:p w14:paraId="17C1B0FA" w14:textId="77777777" w:rsidR="00D7162A" w:rsidRDefault="00D7162A">
      <w:pPr>
        <w:pStyle w:val="a3"/>
        <w:spacing w:line="360" w:lineRule="auto"/>
        <w:jc w:val="right"/>
        <w:rPr>
          <w:b/>
          <w:bCs/>
          <w:sz w:val="24"/>
          <w:szCs w:val="24"/>
        </w:rPr>
      </w:pPr>
    </w:p>
    <w:p w14:paraId="3F231A43" w14:textId="77777777" w:rsidR="00B26B29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2.2 </w:t>
      </w:r>
      <w:r>
        <w:rPr>
          <w:sz w:val="24"/>
          <w:szCs w:val="24"/>
        </w:rPr>
        <w:t xml:space="preserve">Να γράψετε τον αριθμό καθεμίας από τις παρακάτω προτάσεις και, δίπλα στον αριθμό, το γράμμα που αντιστοιχεί στη σωστή απάντηση. </w:t>
      </w:r>
    </w:p>
    <w:p w14:paraId="40B345EB" w14:textId="77777777" w:rsidR="00B26B29" w:rsidRDefault="00000000">
      <w:pPr>
        <w:pStyle w:val="a3"/>
        <w:tabs>
          <w:tab w:val="left" w:pos="426"/>
        </w:tabs>
        <w:spacing w:line="360" w:lineRule="auto"/>
        <w:jc w:val="both"/>
      </w:pPr>
      <w:r>
        <w:rPr>
          <w:b/>
          <w:bCs/>
          <w:sz w:val="24"/>
          <w:szCs w:val="24"/>
        </w:rPr>
        <w:t>2.2.1</w:t>
      </w:r>
      <w:r>
        <w:rPr>
          <w:sz w:val="24"/>
          <w:szCs w:val="24"/>
        </w:rPr>
        <w:t xml:space="preserve"> Ένα μειονέκτημα του συστήματος καλλιέργειας του εδάφους με χλοοτάπητα είναι ότι: </w:t>
      </w:r>
    </w:p>
    <w:p w14:paraId="388E3073" w14:textId="4F914972" w:rsidR="00B26B29" w:rsidRPr="00A6641C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η βλάστηση γύρω από τους κορμούς των δέντρων ευνοεί την κάλυψη και φιλοξενία των αρουραίων και άλλων τρωκτικών</w:t>
      </w:r>
      <w:r w:rsidR="00A6641C" w:rsidRPr="00A6641C">
        <w:rPr>
          <w:bCs/>
          <w:sz w:val="24"/>
          <w:szCs w:val="24"/>
        </w:rPr>
        <w:t>.</w:t>
      </w:r>
    </w:p>
    <w:p w14:paraId="41E56AB8" w14:textId="17AFE713" w:rsidR="00B26B29" w:rsidRPr="00A6641C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 xml:space="preserve">η πιθανότητα να συμβεί παγετός είναι μικρότερη </w:t>
      </w:r>
      <w:r w:rsidR="00903E4C">
        <w:rPr>
          <w:bCs/>
          <w:sz w:val="24"/>
          <w:szCs w:val="24"/>
        </w:rPr>
        <w:t>απ’</w:t>
      </w:r>
      <w:r w:rsidR="00903E4C" w:rsidRPr="00903E4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ότι σε οπωρώνα με οποιοδήποτε άλλο σύστημα καλλιέργειας του εδάφους</w:t>
      </w:r>
      <w:r w:rsidR="00A6641C" w:rsidRPr="00A6641C">
        <w:rPr>
          <w:bCs/>
          <w:sz w:val="24"/>
          <w:szCs w:val="24"/>
        </w:rPr>
        <w:t>.</w:t>
      </w:r>
    </w:p>
    <w:p w14:paraId="193BDE80" w14:textId="10A059DA" w:rsidR="00B26B29" w:rsidRDefault="00000000">
      <w:pPr>
        <w:pStyle w:val="a3"/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γ. </w:t>
      </w:r>
      <w:r>
        <w:rPr>
          <w:bCs/>
          <w:sz w:val="24"/>
          <w:szCs w:val="24"/>
        </w:rPr>
        <w:t>απαιτούνται λιγότερες αρδεύσεις και λιπάνσεις με ανόργανα λιπάσματα</w:t>
      </w:r>
      <w:r w:rsidR="00A6641C" w:rsidRPr="00A6641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12BB3D1E" w14:textId="69551709" w:rsidR="00D7162A" w:rsidRPr="00644185" w:rsidRDefault="00D7162A" w:rsidP="00D7162A">
      <w:pPr>
        <w:pStyle w:val="a3"/>
        <w:tabs>
          <w:tab w:val="left" w:pos="2205"/>
        </w:tabs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</w:t>
      </w:r>
      <w:r w:rsidR="0014221C">
        <w:rPr>
          <w:b/>
          <w:sz w:val="24"/>
          <w:szCs w:val="24"/>
          <w:lang w:val="en-US"/>
        </w:rPr>
        <w:t xml:space="preserve"> </w:t>
      </w:r>
      <w:r w:rsidRPr="00644185">
        <w:rPr>
          <w:b/>
          <w:sz w:val="24"/>
          <w:szCs w:val="24"/>
        </w:rPr>
        <w:t>5</w:t>
      </w:r>
    </w:p>
    <w:p w14:paraId="26D9F5E6" w14:textId="77777777" w:rsidR="00D7162A" w:rsidRDefault="00D7162A">
      <w:pPr>
        <w:pStyle w:val="a3"/>
        <w:spacing w:line="360" w:lineRule="auto"/>
        <w:jc w:val="both"/>
      </w:pPr>
    </w:p>
    <w:p w14:paraId="28D39D2F" w14:textId="37E3D5B7" w:rsidR="00B26B29" w:rsidRDefault="00000000">
      <w:pPr>
        <w:pStyle w:val="a3"/>
        <w:tabs>
          <w:tab w:val="left" w:pos="426"/>
        </w:tabs>
        <w:spacing w:line="360" w:lineRule="auto"/>
        <w:jc w:val="both"/>
      </w:pPr>
      <w:r>
        <w:rPr>
          <w:b/>
          <w:bCs/>
          <w:sz w:val="24"/>
          <w:szCs w:val="24"/>
        </w:rPr>
        <w:t>2.2.2</w:t>
      </w:r>
      <w:r w:rsidR="00903E4C" w:rsidRPr="00903E4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Ένα πλεονέκτημα του συστήματος ακαλλιέργειας είναι ότι: </w:t>
      </w:r>
    </w:p>
    <w:p w14:paraId="5941CEE4" w14:textId="72A3A74E" w:rsidR="00B26B29" w:rsidRPr="00A6641C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>καταστρέφονται συνεχώς τα ζιζάνια</w:t>
      </w:r>
      <w:r w:rsidR="00A6641C" w:rsidRPr="00A6641C">
        <w:rPr>
          <w:sz w:val="24"/>
          <w:szCs w:val="24"/>
        </w:rPr>
        <w:t>.</w:t>
      </w:r>
    </w:p>
    <w:p w14:paraId="4CAAF138" w14:textId="0B565480" w:rsidR="00B26B29" w:rsidRPr="00A6641C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αποφεύγεται η έκπλυση της οργανικής ύλης</w:t>
      </w:r>
      <w:r w:rsidR="00A6641C" w:rsidRPr="00A6641C">
        <w:rPr>
          <w:bCs/>
          <w:sz w:val="24"/>
          <w:szCs w:val="24"/>
        </w:rPr>
        <w:t>.</w:t>
      </w:r>
    </w:p>
    <w:p w14:paraId="54F4DCDD" w14:textId="09F45B0A" w:rsidR="00B26B29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γ. </w:t>
      </w:r>
      <w:r>
        <w:rPr>
          <w:sz w:val="24"/>
          <w:szCs w:val="24"/>
        </w:rPr>
        <w:t>εφαρμόζεται με περισσότερη επιτυχία και μεγαλύτερο οικονομικό όφελος στα φυλλοβόλα και ιδιαίτερα μετά το ‘’άνοιγμα’’ των δέντρων</w:t>
      </w:r>
      <w:r w:rsidR="00A6641C" w:rsidRPr="00A6641C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700465F8" w14:textId="3D446F6D" w:rsidR="00B26B29" w:rsidRDefault="00000000">
      <w:pPr>
        <w:pStyle w:val="a3"/>
        <w:tabs>
          <w:tab w:val="left" w:pos="2205"/>
        </w:tabs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</w:t>
      </w:r>
      <w:r w:rsidR="0014221C">
        <w:rPr>
          <w:b/>
          <w:sz w:val="24"/>
          <w:szCs w:val="24"/>
          <w:lang w:val="en-US"/>
        </w:rPr>
        <w:t xml:space="preserve"> </w:t>
      </w:r>
      <w:r w:rsidR="00D7162A" w:rsidRPr="00644185">
        <w:rPr>
          <w:b/>
          <w:sz w:val="24"/>
          <w:szCs w:val="24"/>
        </w:rPr>
        <w:t>5</w:t>
      </w:r>
    </w:p>
    <w:sectPr w:rsidR="00B26B29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7E1B" w14:textId="77777777" w:rsidR="00613BE4" w:rsidRDefault="00613BE4">
      <w:pPr>
        <w:spacing w:after="0" w:line="240" w:lineRule="auto"/>
      </w:pPr>
      <w:r>
        <w:separator/>
      </w:r>
    </w:p>
  </w:endnote>
  <w:endnote w:type="continuationSeparator" w:id="0">
    <w:p w14:paraId="325A03C9" w14:textId="77777777" w:rsidR="00613BE4" w:rsidRDefault="0061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C974" w14:textId="77777777" w:rsidR="00613BE4" w:rsidRDefault="00613BE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8B6C96" w14:textId="77777777" w:rsidR="00613BE4" w:rsidRDefault="00613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B29"/>
    <w:rsid w:val="0014221C"/>
    <w:rsid w:val="00613BE4"/>
    <w:rsid w:val="0062494B"/>
    <w:rsid w:val="00644185"/>
    <w:rsid w:val="00903E4C"/>
    <w:rsid w:val="00A6641C"/>
    <w:rsid w:val="00B26B29"/>
    <w:rsid w:val="00D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2951"/>
  <w15:docId w15:val="{1FFD58B1-DE8E-4232-A1B9-FF43D6C0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pPr>
      <w:suppressAutoHyphens/>
    </w:pPr>
    <w:rPr>
      <w:sz w:val="22"/>
      <w:szCs w:val="22"/>
      <w:lang w:eastAsia="en-US"/>
    </w:rPr>
  </w:style>
  <w:style w:type="character" w:customStyle="1" w:styleId="normaltextrun">
    <w:name w:val="normaltextr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9</cp:revision>
  <dcterms:created xsi:type="dcterms:W3CDTF">2022-11-05T10:21:00Z</dcterms:created>
  <dcterms:modified xsi:type="dcterms:W3CDTF">2022-11-05T10:30:00Z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