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E8" w:rsidRPr="00E93633" w:rsidRDefault="00CE77E8" w:rsidP="00CE77E8">
      <w:pPr>
        <w:spacing w:after="120" w:line="360" w:lineRule="auto"/>
        <w:jc w:val="both"/>
        <w:rPr>
          <w:rFonts w:cstheme="minorHAnsi"/>
          <w:b/>
          <w:sz w:val="24"/>
          <w:szCs w:val="24"/>
          <w:u w:val="single"/>
          <w:vertAlign w:val="superscript"/>
          <w:lang w:val="el-GR"/>
        </w:rPr>
      </w:pPr>
      <w:r w:rsidRPr="00170717">
        <w:rPr>
          <w:rFonts w:cstheme="minorHAnsi"/>
          <w:b/>
          <w:sz w:val="24"/>
          <w:szCs w:val="24"/>
          <w:u w:val="single"/>
          <w:lang w:val="el-GR"/>
        </w:rPr>
        <w:t>Θέμα 2</w:t>
      </w:r>
      <w:r w:rsidRPr="00170717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:rsidR="00CE77E8" w:rsidRPr="00E93633" w:rsidRDefault="00CE77E8" w:rsidP="00CE77E8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93633">
        <w:rPr>
          <w:rFonts w:cstheme="minorHAnsi"/>
          <w:b/>
          <w:sz w:val="24"/>
          <w:szCs w:val="24"/>
          <w:lang w:val="el-GR"/>
        </w:rPr>
        <w:t xml:space="preserve">2.1 </w:t>
      </w:r>
      <w:r w:rsidRPr="00E93633">
        <w:rPr>
          <w:rFonts w:cstheme="minorHAnsi"/>
          <w:sz w:val="24"/>
          <w:szCs w:val="24"/>
          <w:lang w:val="el-GR"/>
        </w:rPr>
        <w:t xml:space="preserve">Να χαρακτηρίσετε τις προτάσεις που ακολουθούν, γράφοντας στην κόλλα σας, δίπλα στο γράμμα που αντιστοιχεί σε κάθε πρόταση τη λέξη </w:t>
      </w:r>
      <w:r w:rsidRPr="00E93633">
        <w:rPr>
          <w:rFonts w:cstheme="minorHAnsi"/>
          <w:b/>
          <w:sz w:val="24"/>
          <w:szCs w:val="24"/>
          <w:lang w:val="el-GR"/>
        </w:rPr>
        <w:t>Σωστό</w:t>
      </w:r>
      <w:r w:rsidRPr="00E93633">
        <w:rPr>
          <w:rFonts w:cstheme="minorHAnsi"/>
          <w:sz w:val="24"/>
          <w:szCs w:val="24"/>
          <w:lang w:val="el-GR"/>
        </w:rPr>
        <w:t xml:space="preserve"> (Σ), αν η πρόταση </w:t>
      </w:r>
      <w:r w:rsidRPr="00E93633">
        <w:rPr>
          <w:rFonts w:cstheme="minorHAnsi"/>
          <w:b/>
          <w:sz w:val="24"/>
          <w:szCs w:val="24"/>
          <w:lang w:val="el-GR"/>
        </w:rPr>
        <w:t>είναι σωστή</w:t>
      </w:r>
      <w:r w:rsidRPr="00E93633">
        <w:rPr>
          <w:rFonts w:cstheme="minorHAnsi"/>
          <w:sz w:val="24"/>
          <w:szCs w:val="24"/>
          <w:lang w:val="el-GR"/>
        </w:rPr>
        <w:t xml:space="preserve"> ή τη λέξη </w:t>
      </w:r>
      <w:r w:rsidRPr="00E93633">
        <w:rPr>
          <w:rFonts w:cstheme="minorHAnsi"/>
          <w:b/>
          <w:sz w:val="24"/>
          <w:szCs w:val="24"/>
          <w:lang w:val="el-GR"/>
        </w:rPr>
        <w:t xml:space="preserve">Λάθος </w:t>
      </w:r>
      <w:r w:rsidRPr="00E93633">
        <w:rPr>
          <w:rFonts w:cstheme="minorHAnsi"/>
          <w:sz w:val="24"/>
          <w:szCs w:val="24"/>
          <w:lang w:val="el-GR"/>
        </w:rPr>
        <w:t xml:space="preserve">(Λ), αν η πρόταση </w:t>
      </w:r>
      <w:r w:rsidRPr="00E93633">
        <w:rPr>
          <w:rFonts w:cstheme="minorHAnsi"/>
          <w:b/>
          <w:sz w:val="24"/>
          <w:szCs w:val="24"/>
          <w:lang w:val="el-GR"/>
        </w:rPr>
        <w:t>είναι λανθασμένη</w:t>
      </w:r>
      <w:r w:rsidRPr="00E93633">
        <w:rPr>
          <w:rFonts w:cstheme="minorHAnsi"/>
          <w:sz w:val="24"/>
          <w:szCs w:val="24"/>
          <w:lang w:val="el-GR"/>
        </w:rPr>
        <w:t>:</w:t>
      </w:r>
    </w:p>
    <w:p w:rsidR="00CE77E8" w:rsidRPr="00436050" w:rsidRDefault="00CE77E8" w:rsidP="00CE77E8">
      <w:pPr>
        <w:spacing w:after="0" w:line="360" w:lineRule="auto"/>
        <w:ind w:left="540"/>
        <w:jc w:val="both"/>
        <w:rPr>
          <w:rFonts w:cs="Arial"/>
          <w:b/>
          <w:color w:val="000000" w:themeColor="text1"/>
          <w:sz w:val="24"/>
          <w:szCs w:val="24"/>
          <w:lang w:val="el-GR"/>
        </w:rPr>
      </w:pPr>
      <w:r w:rsidRPr="00436050">
        <w:rPr>
          <w:rFonts w:cs="Arial"/>
          <w:b/>
          <w:color w:val="000000" w:themeColor="text1"/>
          <w:sz w:val="24"/>
          <w:szCs w:val="24"/>
          <w:lang w:val="el-GR"/>
        </w:rPr>
        <w:t xml:space="preserve">α) </w:t>
      </w:r>
      <w:r w:rsidR="00A065A2" w:rsidRPr="00CE77E8">
        <w:rPr>
          <w:rFonts w:cs="Arial"/>
          <w:color w:val="000000" w:themeColor="text1"/>
          <w:sz w:val="24"/>
          <w:szCs w:val="24"/>
          <w:lang w:val="el-GR"/>
        </w:rPr>
        <w:t>Το δημόσιο ναυτικό δίκαιο περιλαμβάνει διατάξεις που ρυθμίζουν σχέσεις θαλάσσιας ασφαλίσεως.</w:t>
      </w:r>
    </w:p>
    <w:p w:rsidR="00CE77E8" w:rsidRPr="00436050" w:rsidRDefault="00CE77E8" w:rsidP="00CE77E8">
      <w:pPr>
        <w:spacing w:after="0" w:line="360" w:lineRule="auto"/>
        <w:ind w:left="540"/>
        <w:jc w:val="both"/>
        <w:rPr>
          <w:rFonts w:cs="Arial"/>
          <w:b/>
          <w:color w:val="000000" w:themeColor="text1"/>
          <w:sz w:val="24"/>
          <w:szCs w:val="24"/>
          <w:lang w:val="el-GR"/>
        </w:rPr>
      </w:pPr>
      <w:r w:rsidRPr="00436050">
        <w:rPr>
          <w:rFonts w:cs="Arial"/>
          <w:b/>
          <w:color w:val="000000" w:themeColor="text1"/>
          <w:sz w:val="24"/>
          <w:szCs w:val="24"/>
          <w:lang w:val="el-GR"/>
        </w:rPr>
        <w:t xml:space="preserve">β) </w:t>
      </w:r>
      <w:r w:rsidR="00A065A2" w:rsidRPr="00CE77E8">
        <w:rPr>
          <w:rFonts w:cs="Arial"/>
          <w:color w:val="000000" w:themeColor="text1"/>
          <w:sz w:val="24"/>
          <w:szCs w:val="24"/>
          <w:lang w:val="el-GR"/>
        </w:rPr>
        <w:t>Σύμφωνα με τον κανονισμό εργασίας η άσκηση της αστυνομίας στο πλοίο έχει ανατεθεί στον Πλοίαρχο.</w:t>
      </w:r>
    </w:p>
    <w:p w:rsidR="00CE77E8" w:rsidRPr="00436050" w:rsidRDefault="00CE77E8" w:rsidP="00CE77E8">
      <w:pPr>
        <w:spacing w:after="0" w:line="360" w:lineRule="auto"/>
        <w:ind w:left="540"/>
        <w:jc w:val="both"/>
        <w:rPr>
          <w:rFonts w:cs="Arial"/>
          <w:b/>
          <w:color w:val="000000" w:themeColor="text1"/>
          <w:sz w:val="24"/>
          <w:szCs w:val="24"/>
          <w:lang w:val="el-GR"/>
        </w:rPr>
      </w:pPr>
      <w:r w:rsidRPr="00436050">
        <w:rPr>
          <w:rFonts w:cs="Arial"/>
          <w:b/>
          <w:color w:val="000000" w:themeColor="text1"/>
          <w:sz w:val="24"/>
          <w:szCs w:val="24"/>
          <w:lang w:val="el-GR"/>
        </w:rPr>
        <w:t xml:space="preserve">γ)  </w:t>
      </w:r>
      <w:r w:rsidR="00A065A2" w:rsidRPr="00CE77E8">
        <w:rPr>
          <w:rFonts w:cs="Arial"/>
          <w:color w:val="000000" w:themeColor="text1"/>
          <w:sz w:val="24"/>
          <w:szCs w:val="24"/>
          <w:lang w:val="el-GR"/>
        </w:rPr>
        <w:t>Ο Πλοίαρχος έχει εξουσία να επιβάλλει ποινές προστίμου.</w:t>
      </w:r>
    </w:p>
    <w:p w:rsidR="00CE77E8" w:rsidRPr="00436050" w:rsidRDefault="00CE77E8" w:rsidP="00CE77E8">
      <w:pPr>
        <w:spacing w:after="0" w:line="360" w:lineRule="auto"/>
        <w:ind w:left="540"/>
        <w:jc w:val="both"/>
        <w:rPr>
          <w:rFonts w:cs="Arial"/>
          <w:b/>
          <w:color w:val="000000" w:themeColor="text1"/>
          <w:sz w:val="24"/>
          <w:szCs w:val="24"/>
          <w:lang w:val="el-GR"/>
        </w:rPr>
      </w:pPr>
      <w:r w:rsidRPr="00436050">
        <w:rPr>
          <w:rFonts w:cs="Arial"/>
          <w:b/>
          <w:color w:val="000000" w:themeColor="text1"/>
          <w:sz w:val="24"/>
          <w:szCs w:val="24"/>
          <w:lang w:val="el-GR"/>
        </w:rPr>
        <w:t xml:space="preserve">δ)  </w:t>
      </w:r>
      <w:r w:rsidR="00A065A2" w:rsidRPr="00CE77E8">
        <w:rPr>
          <w:rFonts w:cs="Arial"/>
          <w:color w:val="000000" w:themeColor="text1"/>
          <w:sz w:val="24"/>
          <w:szCs w:val="24"/>
          <w:lang w:val="el-GR"/>
        </w:rPr>
        <w:t>Οι Γ΄ μηχανικοί έχουν την επιμέλεια συντηρήσεως των βοηθητικών μηχανημάτων κατά τις οδηγίες του Α΄ μηχανικού.</w:t>
      </w:r>
    </w:p>
    <w:p w:rsidR="00CE77E8" w:rsidRPr="00436050" w:rsidRDefault="00CE77E8" w:rsidP="00CE77E8">
      <w:pPr>
        <w:spacing w:after="0" w:line="360" w:lineRule="auto"/>
        <w:ind w:left="540"/>
        <w:jc w:val="both"/>
        <w:rPr>
          <w:rFonts w:cstheme="minorHAnsi"/>
          <w:b/>
          <w:sz w:val="24"/>
          <w:szCs w:val="24"/>
          <w:lang w:val="el-GR"/>
        </w:rPr>
      </w:pPr>
      <w:r w:rsidRPr="00436050">
        <w:rPr>
          <w:rFonts w:cs="Arial"/>
          <w:b/>
          <w:color w:val="000000" w:themeColor="text1"/>
          <w:sz w:val="24"/>
          <w:szCs w:val="24"/>
          <w:lang w:val="el-GR"/>
        </w:rPr>
        <w:t xml:space="preserve">ε) </w:t>
      </w:r>
      <w:r w:rsidR="00A065A2" w:rsidRPr="00CE77E8">
        <w:rPr>
          <w:rFonts w:cs="Arial"/>
          <w:color w:val="000000" w:themeColor="text1"/>
          <w:sz w:val="24"/>
          <w:szCs w:val="24"/>
          <w:lang w:val="el-GR"/>
        </w:rPr>
        <w:t>Ο ναύκληρος είναι ο υπόλογος αξιωματικός για την υπηρεσία καταστρώματος.</w:t>
      </w:r>
    </w:p>
    <w:p w:rsidR="00CE77E8" w:rsidRPr="00EE19E0" w:rsidRDefault="00CE77E8" w:rsidP="00CE77E8">
      <w:pPr>
        <w:pStyle w:val="a3"/>
        <w:spacing w:after="0" w:line="360" w:lineRule="auto"/>
        <w:contextualSpacing w:val="0"/>
        <w:jc w:val="right"/>
        <w:rPr>
          <w:rFonts w:cstheme="minorHAnsi"/>
          <w:b/>
          <w:i/>
          <w:sz w:val="24"/>
          <w:szCs w:val="24"/>
          <w:lang w:val="el-GR"/>
        </w:rPr>
      </w:pPr>
      <w:r w:rsidRPr="00E93633">
        <w:rPr>
          <w:rFonts w:cstheme="minorHAnsi"/>
          <w:b/>
          <w:i/>
          <w:sz w:val="24"/>
          <w:szCs w:val="24"/>
          <w:lang w:val="el-GR"/>
        </w:rPr>
        <w:t xml:space="preserve"> </w:t>
      </w:r>
      <w:r w:rsidRPr="00EE19E0">
        <w:rPr>
          <w:rFonts w:cstheme="minorHAnsi"/>
          <w:b/>
          <w:i/>
          <w:sz w:val="24"/>
          <w:szCs w:val="24"/>
          <w:lang w:val="el-GR"/>
        </w:rPr>
        <w:t>Μονάδες 15</w:t>
      </w:r>
    </w:p>
    <w:p w:rsidR="006935BF" w:rsidRDefault="00CE77E8" w:rsidP="006935BF">
      <w:pPr>
        <w:spacing w:after="0" w:line="360" w:lineRule="auto"/>
        <w:jc w:val="both"/>
        <w:rPr>
          <w:color w:val="000000" w:themeColor="text1"/>
          <w:sz w:val="24"/>
          <w:szCs w:val="24"/>
          <w:lang w:val="el-GR"/>
        </w:rPr>
      </w:pPr>
      <w:r w:rsidRPr="00E93633">
        <w:rPr>
          <w:rFonts w:cstheme="minorHAnsi"/>
          <w:b/>
          <w:sz w:val="24"/>
          <w:szCs w:val="24"/>
          <w:lang w:val="el-GR"/>
        </w:rPr>
        <w:t>2.2</w:t>
      </w:r>
      <w:r w:rsidRPr="00E93633">
        <w:rPr>
          <w:rFonts w:cstheme="minorHAnsi"/>
          <w:bCs/>
          <w:sz w:val="24"/>
          <w:szCs w:val="24"/>
          <w:lang w:val="el-GR"/>
        </w:rPr>
        <w:t xml:space="preserve"> </w:t>
      </w:r>
      <w:r w:rsidR="006935BF" w:rsidRPr="006935BF">
        <w:rPr>
          <w:color w:val="000000" w:themeColor="text1"/>
          <w:sz w:val="24"/>
          <w:szCs w:val="24"/>
          <w:lang w:val="el-GR"/>
        </w:rPr>
        <w:t>Ποιοι είναι οι δύο λόγοι που η Διεθνής Σύμβαση για την Πρόληψη της Θαλάσσιας Ρυπάνσεως από τα πλοία (MARPOL) είναι παγκόσμιας εμβέλειας;</w:t>
      </w:r>
    </w:p>
    <w:p w:rsidR="00CE77E8" w:rsidRPr="00E93633" w:rsidRDefault="00CE77E8" w:rsidP="006935B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93633">
        <w:rPr>
          <w:rFonts w:cstheme="minorHAnsi"/>
          <w:b/>
          <w:i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E93633">
        <w:rPr>
          <w:rFonts w:cstheme="minorHAnsi"/>
          <w:b/>
          <w:i/>
          <w:sz w:val="24"/>
          <w:szCs w:val="24"/>
        </w:rPr>
        <w:t>Μονάδες</w:t>
      </w:r>
      <w:proofErr w:type="spellEnd"/>
      <w:r w:rsidRPr="00E93633">
        <w:rPr>
          <w:rFonts w:cstheme="minorHAnsi"/>
          <w:b/>
          <w:i/>
          <w:sz w:val="24"/>
          <w:szCs w:val="24"/>
        </w:rPr>
        <w:t xml:space="preserve"> 10</w:t>
      </w:r>
    </w:p>
    <w:p w:rsidR="00B35601" w:rsidRPr="00CE77E8" w:rsidRDefault="00B35601" w:rsidP="00CE77E8">
      <w:pPr>
        <w:jc w:val="both"/>
        <w:rPr>
          <w:color w:val="000000" w:themeColor="text1"/>
          <w:sz w:val="24"/>
          <w:szCs w:val="24"/>
          <w:lang w:val="el-GR"/>
        </w:rPr>
      </w:pPr>
    </w:p>
    <w:sectPr w:rsidR="00B35601" w:rsidRPr="00CE77E8" w:rsidSect="00B35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3626E"/>
    <w:multiLevelType w:val="hybridMultilevel"/>
    <w:tmpl w:val="D62A9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B3207"/>
    <w:rsid w:val="000E4360"/>
    <w:rsid w:val="001741A0"/>
    <w:rsid w:val="001F2425"/>
    <w:rsid w:val="0040416D"/>
    <w:rsid w:val="00430586"/>
    <w:rsid w:val="004846E1"/>
    <w:rsid w:val="004A4A3C"/>
    <w:rsid w:val="005F5E07"/>
    <w:rsid w:val="006935BF"/>
    <w:rsid w:val="00826039"/>
    <w:rsid w:val="00843AEF"/>
    <w:rsid w:val="00896EB6"/>
    <w:rsid w:val="00A065A2"/>
    <w:rsid w:val="00AB3207"/>
    <w:rsid w:val="00B35601"/>
    <w:rsid w:val="00B87F77"/>
    <w:rsid w:val="00C60B43"/>
    <w:rsid w:val="00CE77E8"/>
    <w:rsid w:val="00D92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2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dcterms:created xsi:type="dcterms:W3CDTF">2020-06-20T14:43:00Z</dcterms:created>
  <dcterms:modified xsi:type="dcterms:W3CDTF">2022-11-04T16:52:00Z</dcterms:modified>
</cp:coreProperties>
</file>