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26078" w14:textId="55295F5E" w:rsidR="001B1DBF" w:rsidRPr="007B73B5" w:rsidRDefault="005C08C6" w:rsidP="005C08C6">
      <w:pPr>
        <w:spacing w:after="0" w:line="360" w:lineRule="auto"/>
        <w:jc w:val="center"/>
        <w:rPr>
          <w:rFonts w:eastAsiaTheme="minorEastAsia" w:cs="Calibri"/>
          <w:b/>
          <w:bCs/>
          <w:sz w:val="24"/>
          <w:szCs w:val="24"/>
          <w:lang w:eastAsia="el-GR"/>
        </w:rPr>
      </w:pPr>
      <w:r>
        <w:rPr>
          <w:rFonts w:eastAsiaTheme="minorEastAsia"/>
          <w:b/>
          <w:bCs/>
          <w:sz w:val="24"/>
          <w:szCs w:val="24"/>
        </w:rPr>
        <w:t>ΕΝΔΕΙΚΤΙΚΕΣ ΑΠΑΝΤΗΣΕΙΣ</w:t>
      </w:r>
    </w:p>
    <w:p w14:paraId="768BD353" w14:textId="77777777" w:rsidR="001B1DBF" w:rsidRPr="007B73B5" w:rsidRDefault="001B1DBF" w:rsidP="001B1DBF">
      <w:pPr>
        <w:spacing w:after="0" w:line="360" w:lineRule="auto"/>
        <w:rPr>
          <w:rFonts w:eastAsiaTheme="minorEastAsia" w:cs="Calibri"/>
          <w:b/>
          <w:bCs/>
          <w:sz w:val="24"/>
          <w:szCs w:val="24"/>
          <w:lang w:eastAsia="el-GR"/>
        </w:rPr>
      </w:pPr>
      <w:r w:rsidRPr="007B73B5">
        <w:rPr>
          <w:rFonts w:eastAsiaTheme="minorEastAsia" w:cs="Calibri"/>
          <w:b/>
          <w:bCs/>
          <w:sz w:val="24"/>
          <w:szCs w:val="24"/>
          <w:lang w:eastAsia="el-GR"/>
        </w:rPr>
        <w:t xml:space="preserve">1.α. </w:t>
      </w:r>
    </w:p>
    <w:p w14:paraId="6D372165" w14:textId="77777777" w:rsidR="001B1DBF" w:rsidRPr="007B73B5" w:rsidRDefault="001B1DBF" w:rsidP="001B1DBF">
      <w:pPr>
        <w:spacing w:after="0" w:line="360" w:lineRule="auto"/>
        <w:rPr>
          <w:rFonts w:eastAsiaTheme="minorEastAsia" w:cs="Calibri"/>
          <w:b/>
          <w:bCs/>
          <w:sz w:val="24"/>
          <w:szCs w:val="24"/>
          <w:lang w:eastAsia="el-GR"/>
        </w:rPr>
      </w:pPr>
      <w:r w:rsidRPr="007B73B5">
        <w:rPr>
          <w:rFonts w:eastAsiaTheme="minorEastAsia" w:cs="Calibri"/>
          <w:b/>
          <w:bCs/>
          <w:sz w:val="24"/>
          <w:szCs w:val="24"/>
          <w:lang w:eastAsia="el-GR"/>
        </w:rPr>
        <w:t xml:space="preserve">(Ι) </w:t>
      </w:r>
      <w:r w:rsidRPr="007B73B5">
        <w:rPr>
          <w:rFonts w:eastAsiaTheme="minorEastAsia" w:cs="Calibri"/>
          <w:sz w:val="24"/>
          <w:szCs w:val="24"/>
          <w:lang w:eastAsia="el-GR"/>
        </w:rPr>
        <w:t>1Λ, 2Σ, 3Σ, 4Λ, 5Λ</w:t>
      </w:r>
    </w:p>
    <w:p w14:paraId="7708FE79" w14:textId="77777777" w:rsidR="001B1DBF" w:rsidRDefault="001B1DBF" w:rsidP="001B1DBF">
      <w:pPr>
        <w:spacing w:after="0" w:line="360" w:lineRule="auto"/>
        <w:rPr>
          <w:rFonts w:eastAsiaTheme="minorEastAsia" w:cs="Calibri"/>
          <w:sz w:val="24"/>
          <w:szCs w:val="24"/>
          <w:lang w:eastAsia="el-GR"/>
        </w:rPr>
      </w:pPr>
      <w:r w:rsidRPr="007B73B5">
        <w:rPr>
          <w:rFonts w:eastAsiaTheme="minorEastAsia" w:cs="Calibri"/>
          <w:b/>
          <w:bCs/>
          <w:sz w:val="24"/>
          <w:szCs w:val="24"/>
          <w:lang w:eastAsia="el-GR"/>
        </w:rPr>
        <w:t>(</w:t>
      </w:r>
      <w:r w:rsidRPr="007B73B5">
        <w:rPr>
          <w:rFonts w:eastAsiaTheme="minorEastAsia" w:cs="Calibri"/>
          <w:b/>
          <w:bCs/>
          <w:sz w:val="24"/>
          <w:szCs w:val="24"/>
          <w:lang w:val="en-US" w:eastAsia="el-GR"/>
        </w:rPr>
        <w:t>II</w:t>
      </w:r>
      <w:r w:rsidRPr="007B73B5">
        <w:rPr>
          <w:rFonts w:eastAsiaTheme="minorEastAsia" w:cs="Calibri"/>
          <w:b/>
          <w:bCs/>
          <w:sz w:val="24"/>
          <w:szCs w:val="24"/>
          <w:lang w:eastAsia="el-GR"/>
        </w:rPr>
        <w:t xml:space="preserve">) </w:t>
      </w:r>
      <w:r w:rsidR="00EB1A4A" w:rsidRPr="007B73B5">
        <w:rPr>
          <w:rFonts w:eastAsiaTheme="minorEastAsia" w:cs="Calibri"/>
          <w:sz w:val="24"/>
          <w:szCs w:val="24"/>
          <w:lang w:eastAsia="el-GR"/>
        </w:rPr>
        <w:t xml:space="preserve"> ε, γ, β, δ, </w:t>
      </w:r>
      <w:r w:rsidRPr="007B73B5">
        <w:rPr>
          <w:rFonts w:eastAsiaTheme="minorEastAsia" w:cs="Calibri"/>
          <w:sz w:val="24"/>
          <w:szCs w:val="24"/>
          <w:lang w:eastAsia="el-GR"/>
        </w:rPr>
        <w:t>α</w:t>
      </w:r>
    </w:p>
    <w:p w14:paraId="3F9AE87C" w14:textId="77777777" w:rsidR="005C08C6" w:rsidRPr="007B73B5" w:rsidRDefault="005C08C6" w:rsidP="001B1DBF">
      <w:pPr>
        <w:spacing w:after="0" w:line="360" w:lineRule="auto"/>
        <w:rPr>
          <w:rFonts w:eastAsiaTheme="minorEastAsia" w:cs="Calibri"/>
          <w:sz w:val="24"/>
          <w:szCs w:val="24"/>
          <w:lang w:eastAsia="el-GR"/>
        </w:rPr>
      </w:pPr>
    </w:p>
    <w:p w14:paraId="04CAA02B" w14:textId="77777777" w:rsidR="005C08C6" w:rsidRDefault="001B1DBF" w:rsidP="001B1DBF">
      <w:pPr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  <w:r w:rsidRPr="007B73B5">
        <w:rPr>
          <w:rFonts w:eastAsiaTheme="minorEastAsia"/>
          <w:b/>
          <w:bCs/>
          <w:sz w:val="24"/>
          <w:szCs w:val="24"/>
          <w:lang w:eastAsia="el-GR"/>
        </w:rPr>
        <w:t>1.β.</w:t>
      </w:r>
      <w:r w:rsidRPr="007B73B5">
        <w:rPr>
          <w:rFonts w:eastAsiaTheme="minorEastAsia"/>
          <w:sz w:val="24"/>
          <w:szCs w:val="24"/>
          <w:lang w:eastAsia="el-GR"/>
        </w:rPr>
        <w:t xml:space="preserve"> </w:t>
      </w:r>
    </w:p>
    <w:p w14:paraId="2F175F9E" w14:textId="34D5AFEB" w:rsidR="001B1DBF" w:rsidRPr="007B73B5" w:rsidRDefault="001B1DBF" w:rsidP="001B1DBF">
      <w:pPr>
        <w:spacing w:after="0" w:line="360" w:lineRule="auto"/>
        <w:jc w:val="both"/>
        <w:rPr>
          <w:sz w:val="24"/>
          <w:szCs w:val="24"/>
        </w:rPr>
      </w:pPr>
      <w:r w:rsidRPr="007B73B5">
        <w:rPr>
          <w:i/>
          <w:sz w:val="24"/>
          <w:szCs w:val="24"/>
        </w:rPr>
        <w:t xml:space="preserve">Διεθνής Οικονομικός Έλεγχος (ΔΟΕ): </w:t>
      </w:r>
      <w:r w:rsidRPr="007B73B5">
        <w:rPr>
          <w:sz w:val="24"/>
          <w:szCs w:val="24"/>
        </w:rPr>
        <w:t>Ι. Από την αγροτική οικονομία στην αστικοποίηση. Α. Η ελληνική οικονομία μετά την επανάσταση, 10. Η πτώχευση του 1893 και ο Διεθνής Οικονομικός Έλεγχος,   «[…] Τα οικονομικά του ελ</w:t>
      </w:r>
      <w:r w:rsidR="00EB1A4A" w:rsidRPr="007B73B5">
        <w:rPr>
          <w:sz w:val="24"/>
          <w:szCs w:val="24"/>
        </w:rPr>
        <w:t>ληνικού κράτους…30.000.000 δραχ</w:t>
      </w:r>
      <w:r w:rsidRPr="007B73B5">
        <w:rPr>
          <w:sz w:val="24"/>
          <w:szCs w:val="24"/>
        </w:rPr>
        <w:t xml:space="preserve">μές. […]» </w:t>
      </w:r>
    </w:p>
    <w:p w14:paraId="2EBC0D63" w14:textId="77777777" w:rsidR="001B1DBF" w:rsidRPr="007B73B5" w:rsidRDefault="001B1DBF" w:rsidP="001B1DBF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7B73B5">
        <w:rPr>
          <w:i/>
          <w:iCs/>
          <w:sz w:val="24"/>
          <w:szCs w:val="24"/>
        </w:rPr>
        <w:t>Φεντερασιόν</w:t>
      </w:r>
      <w:proofErr w:type="spellEnd"/>
      <w:r w:rsidRPr="007B73B5">
        <w:rPr>
          <w:sz w:val="24"/>
          <w:szCs w:val="24"/>
        </w:rPr>
        <w:t xml:space="preserve">: Ι. Από την αγροτική οικονομία στην αστικοποίηση, Γ. Οι </w:t>
      </w:r>
      <w:r w:rsidR="008278B6">
        <w:rPr>
          <w:sz w:val="24"/>
          <w:szCs w:val="24"/>
        </w:rPr>
        <w:t xml:space="preserve">οικονομικές </w:t>
      </w:r>
      <w:r w:rsidRPr="007B73B5">
        <w:rPr>
          <w:sz w:val="24"/>
          <w:szCs w:val="24"/>
        </w:rPr>
        <w:t>εξελίξεις κατά τον 20ό αιώνα, 2. Τα πρώτα βήματα του εργατικού κινήματος, «[…] Η ενσωμάτωση της Θεσσαλονίκης… εργατικής ιδεολογίας στη χώρα</w:t>
      </w:r>
      <w:r w:rsidR="00EB1A4A" w:rsidRPr="007B73B5">
        <w:rPr>
          <w:sz w:val="24"/>
          <w:szCs w:val="24"/>
        </w:rPr>
        <w:t>.</w:t>
      </w:r>
      <w:r w:rsidRPr="007B73B5">
        <w:rPr>
          <w:sz w:val="24"/>
          <w:szCs w:val="24"/>
        </w:rPr>
        <w:t xml:space="preserve"> </w:t>
      </w:r>
      <w:r w:rsidR="00EB1A4A" w:rsidRPr="007B73B5">
        <w:rPr>
          <w:sz w:val="24"/>
          <w:szCs w:val="24"/>
        </w:rPr>
        <w:t>[…]»</w:t>
      </w:r>
      <w:r w:rsidRPr="007B73B5">
        <w:rPr>
          <w:sz w:val="24"/>
          <w:szCs w:val="24"/>
        </w:rPr>
        <w:t xml:space="preserve"> </w:t>
      </w:r>
    </w:p>
    <w:p w14:paraId="7F5A5266" w14:textId="77777777" w:rsidR="00E96A95" w:rsidRPr="007B73B5" w:rsidRDefault="00E96A95"/>
    <w:sectPr w:rsidR="00E96A95" w:rsidRPr="007B73B5" w:rsidSect="00D40AB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1DBF"/>
    <w:rsid w:val="001B1DBF"/>
    <w:rsid w:val="00264F6E"/>
    <w:rsid w:val="005C08C6"/>
    <w:rsid w:val="007B73B5"/>
    <w:rsid w:val="008278B6"/>
    <w:rsid w:val="00BC235F"/>
    <w:rsid w:val="00CC7771"/>
    <w:rsid w:val="00E96A95"/>
    <w:rsid w:val="00EB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D6ADE"/>
  <w15:docId w15:val="{21571323-E3A3-4854-B2AC-51CF0AAB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D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ΜΑΡΙΑ ΜΗΤΣΗ - ΑΝΑΓΝΩΣΤΟΥ</cp:lastModifiedBy>
  <cp:revision>5</cp:revision>
  <cp:lastPrinted>2022-11-04T18:00:00Z</cp:lastPrinted>
  <dcterms:created xsi:type="dcterms:W3CDTF">2022-11-04T18:00:00Z</dcterms:created>
  <dcterms:modified xsi:type="dcterms:W3CDTF">2023-04-06T11:10:00Z</dcterms:modified>
</cp:coreProperties>
</file>