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ΕΝΔΕΙΚΤΙΚΕΣ ΑΠΑΝΤΗΣΕΙΣ</w:t>
      </w:r>
    </w:p>
    <w:p>
      <w:pPr>
        <w:pStyle w:val="Κύριο τμήμα A"/>
        <w:spacing w:line="48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4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ο</w:t>
      </w:r>
    </w:p>
    <w:p>
      <w:pPr>
        <w:pStyle w:val="Κύριο τμήμα A"/>
        <w:spacing w:line="360" w:lineRule="auto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  </w:t>
      </w:r>
      <w:r>
        <w:rPr>
          <w:rFonts w:ascii="Calibri" w:cs="Calibri" w:hAnsi="Calibri" w:eastAsia="Calibri"/>
          <w:sz w:val="24"/>
          <w:szCs w:val="24"/>
          <w:rtl w:val="0"/>
        </w:rPr>
        <w:t>Οι διαφορές μεταξύ ενημέρωσης και δημοσίων σχέσεων είναι οι εξής</w:t>
      </w:r>
      <w:r>
        <w:rPr>
          <w:rFonts w:ascii="Calibri" w:cs="Calibri" w:hAnsi="Calibri" w:eastAsia="Calibri"/>
          <w:sz w:val="24"/>
          <w:szCs w:val="24"/>
          <w:rtl w:val="0"/>
        </w:rPr>
        <w:t>:</w:t>
      </w:r>
    </w:p>
    <w:p>
      <w:pPr>
        <w:pStyle w:val="Κύριο τμήμα A"/>
        <w:spacing w:line="360" w:lineRule="auto"/>
        <w:ind w:left="567" w:hanging="284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i) </w:t>
      </w:r>
      <w:r>
        <w:rPr>
          <w:rFonts w:ascii="Calibri" w:cs="Calibri" w:hAnsi="Calibri" w:eastAsia="Calibri"/>
          <w:sz w:val="24"/>
          <w:szCs w:val="24"/>
          <w:rtl w:val="0"/>
        </w:rPr>
        <w:t>Οι δημόσιες σχέσεις αποβλέπουν στη δημιουργία ενός κλίματος αμοιβαίας εμπιστοσύνης μεταξύ μίας επιχείρησης και του κοινού ενώ η ενημέρωση απλώς δίδει πληροφορίες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ind w:left="567" w:hanging="284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ii) </w:t>
      </w:r>
      <w:r>
        <w:rPr>
          <w:rFonts w:ascii="Calibri" w:cs="Calibri" w:hAnsi="Calibri" w:eastAsia="Calibri"/>
          <w:sz w:val="24"/>
          <w:szCs w:val="24"/>
          <w:rtl w:val="0"/>
        </w:rPr>
        <w:t>Οι δημόσιες σχέσεις εντάσσονται στις βασικές λειτουργίες της διοίκησης μιας επιχείρησης ή ενός οργανισμού και υλοποιούνται βασικά από άτομα που έχουν την ανάλογη εξειδίκευση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ενώ η ενημέρωση δεν είναι διοικητική λειτουργία που σταθμίζει τις απόψεις και τις τάσεις του κοινού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</w:p>
    <w:p>
      <w:pPr>
        <w:pStyle w:val="Κύριο τμήμα A"/>
        <w:spacing w:line="360" w:lineRule="auto"/>
        <w:ind w:left="567" w:hanging="284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  <w:lang w:val="en-US"/>
        </w:rPr>
        <w:t>iii)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Οι δημόσιες σχέσεις είναι μία μόνιμη οργανωμένη και προγραμματισμένη λειτουργία σε οποιαδήποτε επιχειρηματική μονάδα δημόσιου ή ιδιωτικού χαρακτήρα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που έχει σκοπό να πετύχει και να διατηρήσει την κατανόηση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τη συμπάθεια και την εμπιστοσύνη όλων εκείνων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ατόμων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ομάδων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επιχειρήσεων κτλ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., </w:t>
      </w:r>
      <w:r>
        <w:rPr>
          <w:rFonts w:ascii="Calibri" w:cs="Calibri" w:hAnsi="Calibri" w:eastAsia="Calibri"/>
          <w:sz w:val="24"/>
          <w:szCs w:val="24"/>
          <w:rtl w:val="0"/>
        </w:rPr>
        <w:t>με τους οποίους έχει συναλλαγές και σχέσεις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ενώ κάτι τέτοιο δε συμβαίνει με την ενημέρωση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de-DE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de-DE"/>
        </w:rPr>
        <w:t xml:space="preserve">  </w:t>
      </w:r>
      <w:r>
        <w:rPr>
          <w:rFonts w:ascii="Calibri" w:cs="Calibri" w:hAnsi="Calibri" w:eastAsia="Calibri"/>
          <w:sz w:val="24"/>
          <w:szCs w:val="24"/>
          <w:rtl w:val="0"/>
        </w:rPr>
        <w:t>Κοινά σημεία μεταξύ ενημέρωσης και δημοσίων σχέσεων είναι τα εξής</w:t>
      </w:r>
      <w:r>
        <w:rPr>
          <w:rFonts w:ascii="Calibri" w:cs="Calibri" w:hAnsi="Calibri" w:eastAsia="Calibri"/>
          <w:sz w:val="24"/>
          <w:szCs w:val="24"/>
          <w:rtl w:val="0"/>
        </w:rPr>
        <w:t>: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>Επικρατεί και στους δύο ελεύθερος διάλογος μεταξύ ενός φορέα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που κάνει δημόσιες σχέσεις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και από κοινού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που λαμβάνει τα μηνύματα της ενημέρωσης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 xml:space="preserve">Χρησιμοποιούν τα ίδια μέσα επικοινωνίας με το κοινό </w:t>
      </w:r>
      <w:r>
        <w:rPr>
          <w:rFonts w:ascii="Calibri" w:cs="Calibri" w:hAnsi="Calibri" w:eastAsia="Calibri"/>
          <w:sz w:val="24"/>
          <w:szCs w:val="24"/>
          <w:rtl w:val="0"/>
        </w:rPr>
        <w:t>(</w:t>
      </w:r>
      <w:r>
        <w:rPr>
          <w:rFonts w:ascii="Calibri" w:cs="Calibri" w:hAnsi="Calibri" w:eastAsia="Calibri"/>
          <w:sz w:val="24"/>
          <w:szCs w:val="24"/>
          <w:rtl w:val="0"/>
        </w:rPr>
        <w:t>ραδιόφωνο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τηλεόραση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τύπο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κινηματογράφο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διαδίκτυο</w:t>
      </w:r>
      <w:r>
        <w:rPr>
          <w:rFonts w:ascii="Calibri" w:cs="Calibri" w:hAnsi="Calibri" w:eastAsia="Calibri"/>
          <w:sz w:val="24"/>
          <w:szCs w:val="24"/>
          <w:rtl w:val="0"/>
        </w:rPr>
        <w:t>).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>Επιδιώκουν λεπτομερή γνωστοποίηση ενός θέματος σε τέτοιο βαθμό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ώστε οι αποδέκτες των μηνυμάτων τους να το συνειδητοποιούν πλήρως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Γράμματα"/>
  </w:abstractNum>
  <w:abstractNum w:abstractNumId="1">
    <w:multiLevelType w:val="hybridMultilevel"/>
    <w:styleLink w:val="Γράμματα"/>
    <w:lvl w:ilvl="0">
      <w:start w:val="1"/>
      <w:numFmt w:val="lowerRoman"/>
      <w:suff w:val="tab"/>
      <w:lvlText w:val="%1)"/>
      <w:lvlJc w:val="left"/>
      <w:pPr>
        <w:ind w:left="572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2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ind w:left="3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ind w:left="4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ind w:left="5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ind w:left="6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ind w:left="7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ind w:left="8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Γράμματα">
    <w:name w:val="Γράμματα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