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after="0" w:line="360" w:lineRule="auto"/>
        <w:ind w:left="0"/>
        <w:jc w:val="center"/>
        <w:rPr>
          <w:rFonts w:asciiTheme="minorHAnsi" w:hAnsiTheme="minorHAnsi" w:cstheme="minorHAnsi"/>
          <w:b/>
          <w:bCs/>
          <w:szCs w:val="24"/>
        </w:rPr>
      </w:pPr>
      <w:r>
        <w:rPr>
          <w:rFonts w:asciiTheme="minorHAnsi" w:hAnsiTheme="minorHAnsi" w:cstheme="minorHAnsi"/>
          <w:b/>
          <w:bCs/>
          <w:szCs w:val="24"/>
        </w:rPr>
        <w:t>ΔΙΔΑΓΜΕΝΟ ΚΕΙΜΕΝΟ</w:t>
      </w:r>
    </w:p>
    <w:p>
      <w:pPr>
        <w:pStyle w:val="5"/>
        <w:spacing w:line="360" w:lineRule="auto"/>
        <w:ind w:left="0"/>
        <w:jc w:val="center"/>
        <w:rPr>
          <w:rFonts w:asciiTheme="minorHAnsi" w:hAnsiTheme="minorHAnsi" w:eastAsiaTheme="minorHAnsi" w:cstheme="minorHAnsi"/>
          <w:b/>
          <w:bCs/>
          <w:szCs w:val="24"/>
        </w:rPr>
      </w:pPr>
      <w:r>
        <w:rPr>
          <w:rFonts w:asciiTheme="minorHAnsi" w:hAnsiTheme="minorHAnsi" w:cstheme="minorHAnsi"/>
          <w:b/>
          <w:bCs/>
          <w:szCs w:val="24"/>
        </w:rPr>
        <w:t xml:space="preserve">Πλάτων, </w:t>
      </w:r>
      <w:r>
        <w:rPr>
          <w:rFonts w:asciiTheme="minorHAnsi" w:hAnsiTheme="minorHAnsi" w:cstheme="minorHAnsi"/>
          <w:b/>
          <w:bCs/>
          <w:i/>
          <w:iCs/>
          <w:szCs w:val="24"/>
        </w:rPr>
        <w:t>Πρωταγόρας</w:t>
      </w:r>
      <w:r>
        <w:rPr>
          <w:rFonts w:asciiTheme="minorHAnsi" w:hAnsiTheme="minorHAnsi" w:cstheme="minorHAnsi"/>
          <w:b/>
          <w:bCs/>
          <w:szCs w:val="24"/>
        </w:rPr>
        <w:t>, 32</w:t>
      </w:r>
      <w:r>
        <w:rPr>
          <w:rFonts w:hint="default" w:asciiTheme="minorHAnsi" w:hAnsiTheme="minorHAnsi" w:cstheme="minorHAnsi"/>
          <w:b/>
          <w:bCs/>
          <w:szCs w:val="24"/>
          <w:lang w:val="el-GR"/>
        </w:rPr>
        <w:t>1</w:t>
      </w:r>
      <w:r>
        <w:rPr>
          <w:rFonts w:hint="default" w:asciiTheme="minorHAnsi" w:hAnsiTheme="minorHAnsi" w:cstheme="minorHAnsi"/>
          <w:b/>
          <w:bCs/>
          <w:szCs w:val="24"/>
          <w:lang w:val="en-US"/>
        </w:rPr>
        <w:t>b</w:t>
      </w:r>
      <w:r>
        <w:rPr>
          <w:rFonts w:asciiTheme="minorHAnsi" w:hAnsiTheme="minorHAnsi" w:cstheme="minorHAnsi"/>
          <w:b/>
          <w:bCs/>
          <w:szCs w:val="24"/>
        </w:rPr>
        <w:t>-322</w:t>
      </w:r>
      <w:r>
        <w:rPr>
          <w:rFonts w:asciiTheme="minorHAnsi" w:hAnsiTheme="minorHAnsi" w:cstheme="minorHAnsi"/>
          <w:b/>
          <w:bCs/>
          <w:szCs w:val="24"/>
          <w:lang w:val="en-US"/>
        </w:rPr>
        <w:t>a</w:t>
      </w:r>
    </w:p>
    <w:p>
      <w:pPr>
        <w:pStyle w:val="5"/>
        <w:spacing w:line="360" w:lineRule="auto"/>
        <w:ind w:left="0"/>
        <w:rPr>
          <w:rFonts w:asciiTheme="minorHAnsi" w:hAnsiTheme="minorHAnsi" w:eastAsiaTheme="minorHAnsi" w:cstheme="minorHAnsi"/>
          <w:i/>
          <w:iCs/>
          <w:szCs w:val="24"/>
        </w:rPr>
      </w:pPr>
      <w:r>
        <w:rPr>
          <w:rFonts w:asciiTheme="minorHAnsi" w:hAnsiTheme="minorHAnsi" w:eastAsiaTheme="minorHAnsi" w:cstheme="minorHAnsi"/>
          <w:i/>
          <w:iCs/>
          <w:szCs w:val="24"/>
        </w:rPr>
        <w:t>Ἅτε δὴ οὖν οὐ πάνυ τι σοφὸς ὢν ὁ Ἐπιμηθεὺς ἔλαθεν αὑτὸν καταναλώσας τὰς δυνάμεις εἰς τὰ ἄλογα· λοιπὸν δὴ ἀκόσμητον ἔτι αὐτῷ ἦν τὸ ἀνθρώπων γένος, καὶ ἠπόρει ὅτι χρήσαιτο. Ἀποροῦντι δὲ αὐτῷ ἔρχεται Προμηθεὺς ἐπισκεψόμενος τὴν νομήν, καὶ ὁρᾷ τὰ μὲν ἄλλα ζῷα ἐμμελῶς πάντων ἔχοντα, τὸν δὲ ἄνθρωπον γυμνόν τε καὶ ἀνυπόδητον καὶ ἄστρωτον καὶ ἄοπλον· ἤδη δὲ καὶ ἡ εἱμαρμένη ἡμέρα παρῆν, ἐν ᾗ ἔδει καὶ ἄνθρωπον ἐξιέναι ἐκ γῆς εἰς φῶς. Ἀπορίᾳ οὖν σχόμενος ὁ Προμηθεὺς ἥντινα σωτηρίαν τῷ ἀνθρώπῳ εὕροι, κλέπτει Ἡφαίστου καὶ Ἀθηνᾶς τὴν ἔντεχνον σοφίαν σὺν πυρί—ἀμήχανον γὰρ ἦν ἄνευ πυρὸς αὐτὴν κτητήν τῳ ἢ χρησίμην γενέσθαι—καὶ οὕτω δὴ δωρεῖται ἀνθρώπῳ. Τὴν μὲν οὖν περὶ τὸν βίον σοφίαν ἄνθρωπος ταύτῃ ἔσχεν, τὴν δὲ πολιτικὴν οὐκ εἶχεν· ἦν γὰρ παρὰ τῷ Διί. Τῷ δὲ Προμηθεῖ εἰς μὲν</w:t>
      </w:r>
      <w:r>
        <w:rPr>
          <w:rFonts w:hint="default" w:asciiTheme="minorHAnsi" w:hAnsiTheme="minorHAnsi" w:eastAsiaTheme="minorHAnsi" w:cstheme="minorHAnsi"/>
          <w:i/>
          <w:iCs/>
          <w:szCs w:val="24"/>
          <w:lang w:val="el-GR"/>
        </w:rPr>
        <w:t xml:space="preserve"> </w:t>
      </w:r>
      <w:r>
        <w:rPr>
          <w:rFonts w:asciiTheme="minorHAnsi" w:hAnsiTheme="minorHAnsi" w:eastAsiaTheme="minorHAnsi" w:cstheme="minorHAnsi"/>
          <w:i/>
          <w:iCs/>
          <w:szCs w:val="24"/>
        </w:rPr>
        <w:t>τὴν ἀκρόπολιν τὴν τοῦ Διὸς οἴκησιν οὐκέτι ἐνεχώρει εἰσελθεῖν—πρὸς δὲ καὶ αἱ Διὸς φυλακαὶ</w:t>
      </w:r>
      <w:r>
        <w:rPr>
          <w:rFonts w:hint="default" w:asciiTheme="minorHAnsi" w:hAnsiTheme="minorHAnsi" w:eastAsiaTheme="minorHAnsi" w:cstheme="minorHAnsi"/>
          <w:i/>
          <w:iCs/>
          <w:szCs w:val="24"/>
          <w:lang w:val="el-GR"/>
        </w:rPr>
        <w:t xml:space="preserve"> </w:t>
      </w:r>
      <w:r>
        <w:rPr>
          <w:rFonts w:asciiTheme="minorHAnsi" w:hAnsiTheme="minorHAnsi" w:eastAsiaTheme="minorHAnsi" w:cstheme="minorHAnsi"/>
          <w:i/>
          <w:iCs/>
          <w:szCs w:val="24"/>
        </w:rPr>
        <w:t>φοβεραὶ ἦσαν—εἰς δὲ τὸ τῆς Ἀθηνᾶς καὶ Ἡφαίστου οἴκημα τὸ κοινόν, ἐν ᾧ ἐφιλοτεχνείτην,</w:t>
      </w:r>
      <w:r>
        <w:rPr>
          <w:rFonts w:hint="default" w:asciiTheme="minorHAnsi" w:hAnsiTheme="minorHAnsi" w:eastAsiaTheme="minorHAnsi" w:cstheme="minorHAnsi"/>
          <w:i/>
          <w:iCs/>
          <w:szCs w:val="24"/>
          <w:lang w:val="el-GR"/>
        </w:rPr>
        <w:t xml:space="preserve"> </w:t>
      </w:r>
      <w:r>
        <w:rPr>
          <w:rFonts w:asciiTheme="minorHAnsi" w:hAnsiTheme="minorHAnsi" w:eastAsiaTheme="minorHAnsi" w:cstheme="minorHAnsi"/>
          <w:i/>
          <w:iCs/>
          <w:szCs w:val="24"/>
        </w:rPr>
        <w:t>λαθὼν εἰσέρχεται, καὶ κλέψας τήν τε ἔμπυρον τέχνην τὴν τοῦ Ἡφαίστου καὶ τὴν ἄλλην τὴν τῆς</w:t>
      </w:r>
      <w:r>
        <w:rPr>
          <w:rFonts w:hint="default" w:asciiTheme="minorHAnsi" w:hAnsiTheme="minorHAnsi" w:eastAsiaTheme="minorHAnsi" w:cstheme="minorHAnsi"/>
          <w:i/>
          <w:iCs/>
          <w:szCs w:val="24"/>
          <w:lang w:val="el-GR"/>
        </w:rPr>
        <w:t xml:space="preserve"> </w:t>
      </w:r>
      <w:r>
        <w:rPr>
          <w:rFonts w:asciiTheme="minorHAnsi" w:hAnsiTheme="minorHAnsi" w:eastAsiaTheme="minorHAnsi" w:cstheme="minorHAnsi"/>
          <w:i/>
          <w:iCs/>
          <w:szCs w:val="24"/>
        </w:rPr>
        <w:t>Ἀθηνᾶς δίδωσιν ἀνθρώπῳ, καὶ ἐκ τούτου εὐπορία μὲν ἀνθρώπῳ τοῦ βίου γίγνεται, Προμηθέα</w:t>
      </w:r>
      <w:r>
        <w:rPr>
          <w:rFonts w:hint="default" w:asciiTheme="minorHAnsi" w:hAnsiTheme="minorHAnsi" w:eastAsiaTheme="minorHAnsi" w:cstheme="minorHAnsi"/>
          <w:i/>
          <w:iCs/>
          <w:szCs w:val="24"/>
          <w:lang w:val="el-GR"/>
        </w:rPr>
        <w:t xml:space="preserve"> </w:t>
      </w:r>
      <w:r>
        <w:rPr>
          <w:rFonts w:asciiTheme="minorHAnsi" w:hAnsiTheme="minorHAnsi" w:eastAsiaTheme="minorHAnsi" w:cstheme="minorHAnsi"/>
          <w:i/>
          <w:iCs/>
          <w:szCs w:val="24"/>
        </w:rPr>
        <w:t>δὲ δι’ Ἐπιμηθέα ὕστερον, ᾗπερ λέγεται, κλοπῆς δίκη μετῆλθεν.</w:t>
      </w:r>
      <w:r>
        <w:rPr>
          <w:rFonts w:hint="default" w:asciiTheme="minorHAnsi" w:hAnsiTheme="minorHAnsi" w:eastAsiaTheme="minorHAnsi" w:cstheme="minorHAnsi"/>
          <w:i/>
          <w:iCs/>
          <w:szCs w:val="24"/>
          <w:lang w:val="el-GR"/>
        </w:rPr>
        <w:t xml:space="preserve"> </w:t>
      </w:r>
      <w:bookmarkStart w:id="3" w:name="_GoBack"/>
      <w:bookmarkEnd w:id="3"/>
      <w:r>
        <w:rPr>
          <w:rFonts w:asciiTheme="minorHAnsi" w:hAnsiTheme="minorHAnsi" w:eastAsiaTheme="minorHAnsi" w:cstheme="minorHAnsi"/>
          <w:i/>
          <w:iCs/>
          <w:szCs w:val="24"/>
        </w:rPr>
        <w:t>Ἐπειδὴ δὲ ὁ ἄνθρωπος θείας μετέσχε μοίρας, πρῶτον μὲν διὰ τὴν τοῦ θεοῦ συγγένειαν</w:t>
      </w:r>
      <w:r>
        <w:rPr>
          <w:rFonts w:hint="default" w:asciiTheme="minorHAnsi" w:hAnsiTheme="minorHAnsi" w:eastAsiaTheme="minorHAnsi" w:cstheme="minorHAnsi"/>
          <w:i/>
          <w:iCs/>
          <w:szCs w:val="24"/>
          <w:lang w:val="el-GR"/>
        </w:rPr>
        <w:t xml:space="preserve"> </w:t>
      </w:r>
      <w:r>
        <w:rPr>
          <w:rFonts w:asciiTheme="minorHAnsi" w:hAnsiTheme="minorHAnsi" w:eastAsiaTheme="minorHAnsi" w:cstheme="minorHAnsi"/>
          <w:i/>
          <w:iCs/>
          <w:szCs w:val="24"/>
        </w:rPr>
        <w:t>ζῴων μόνον θεοὺς ἐνόμισεν, καὶ ἐπεχείρει βωμούς τε ἱδρύεσθαι καὶ ἀγάλματα θεῶν· ἔπειτα</w:t>
      </w:r>
      <w:r>
        <w:rPr>
          <w:rFonts w:hint="default" w:asciiTheme="minorHAnsi" w:hAnsiTheme="minorHAnsi" w:eastAsiaTheme="minorHAnsi" w:cstheme="minorHAnsi"/>
          <w:i/>
          <w:iCs/>
          <w:szCs w:val="24"/>
          <w:lang w:val="el-GR"/>
        </w:rPr>
        <w:t xml:space="preserve"> </w:t>
      </w:r>
      <w:r>
        <w:rPr>
          <w:rFonts w:asciiTheme="minorHAnsi" w:hAnsiTheme="minorHAnsi" w:eastAsiaTheme="minorHAnsi" w:cstheme="minorHAnsi"/>
          <w:i/>
          <w:iCs/>
          <w:szCs w:val="24"/>
        </w:rPr>
        <w:t>φωνὴν καὶ ὀνόματα ταχὺ διηρθρώσατο τῇ τέχνῃ, καὶ οἰκήσεις καὶ ἐσθῆτας καὶ ὑποδέσεις καὶ</w:t>
      </w:r>
      <w:r>
        <w:rPr>
          <w:rFonts w:hint="default" w:asciiTheme="minorHAnsi" w:hAnsiTheme="minorHAnsi" w:eastAsiaTheme="minorHAnsi" w:cstheme="minorHAnsi"/>
          <w:i/>
          <w:iCs/>
          <w:szCs w:val="24"/>
          <w:lang w:val="el-GR"/>
        </w:rPr>
        <w:t xml:space="preserve"> </w:t>
      </w:r>
      <w:r>
        <w:rPr>
          <w:rFonts w:asciiTheme="minorHAnsi" w:hAnsiTheme="minorHAnsi" w:eastAsiaTheme="minorHAnsi" w:cstheme="minorHAnsi"/>
          <w:i/>
          <w:iCs/>
          <w:szCs w:val="24"/>
        </w:rPr>
        <w:t>στρωμνὰς καὶ τὰς ἐκ γῆς τροφὰς ηὕρετο.</w:t>
      </w:r>
    </w:p>
    <w:p>
      <w:pPr>
        <w:pStyle w:val="5"/>
        <w:spacing w:line="360" w:lineRule="auto"/>
        <w:ind w:left="0"/>
        <w:rPr>
          <w:rFonts w:asciiTheme="minorHAnsi" w:hAnsiTheme="minorHAnsi" w:cstheme="minorHAnsi"/>
          <w:b/>
          <w:bCs/>
          <w:szCs w:val="24"/>
        </w:rPr>
      </w:pPr>
      <w:r>
        <w:rPr>
          <w:rFonts w:asciiTheme="minorHAnsi" w:hAnsiTheme="minorHAnsi" w:cstheme="minorHAnsi"/>
          <w:b/>
          <w:bCs/>
          <w:szCs w:val="24"/>
        </w:rPr>
        <w:t>ΠΑΡΑΤΗΡΗΣΕΙΣ</w:t>
      </w:r>
    </w:p>
    <w:p>
      <w:pPr>
        <w:pStyle w:val="5"/>
        <w:spacing w:after="0" w:line="360" w:lineRule="auto"/>
        <w:ind w:left="0"/>
        <w:rPr>
          <w:rFonts w:asciiTheme="minorHAnsi" w:hAnsiTheme="minorHAnsi" w:cstheme="minorHAnsi"/>
          <w:szCs w:val="24"/>
        </w:rPr>
      </w:pPr>
      <w:r>
        <w:rPr>
          <w:rFonts w:asciiTheme="minorHAnsi" w:hAnsiTheme="minorHAnsi" w:cstheme="minorHAnsi"/>
          <w:b/>
          <w:bCs/>
          <w:szCs w:val="24"/>
        </w:rPr>
        <w:t xml:space="preserve">Α1. </w:t>
      </w:r>
    </w:p>
    <w:p>
      <w:pPr>
        <w:spacing w:after="0" w:line="360" w:lineRule="auto"/>
        <w:rPr>
          <w:rFonts w:eastAsia="Calibri" w:asciiTheme="minorHAnsi" w:hAnsiTheme="minorHAnsi" w:cstheme="minorHAnsi"/>
          <w:szCs w:val="24"/>
        </w:rPr>
      </w:pPr>
      <w:r>
        <w:rPr>
          <w:rFonts w:eastAsia="Calibri" w:asciiTheme="minorHAnsi" w:hAnsiTheme="minorHAnsi" w:cstheme="minorHAnsi"/>
          <w:b/>
          <w:bCs/>
          <w:szCs w:val="24"/>
        </w:rPr>
        <w:t>α.</w:t>
      </w:r>
      <w:r>
        <w:rPr>
          <w:rFonts w:eastAsia="Calibri" w:asciiTheme="minorHAnsi" w:hAnsiTheme="minorHAnsi" w:cstheme="minorHAnsi"/>
          <w:szCs w:val="24"/>
        </w:rPr>
        <w:t xml:space="preserve"> Να γράψετε τον αριθμό που αντιστοιχεί σε καθεμιά από τις παρακάτω περιόδους λόγου και δίπλα σε αυτόν τη λέξη «</w:t>
      </w:r>
      <w:r>
        <w:rPr>
          <w:rFonts w:eastAsia="Calibri" w:asciiTheme="minorHAnsi" w:hAnsiTheme="minorHAnsi" w:cstheme="minorHAnsi"/>
          <w:b/>
          <w:bCs/>
          <w:szCs w:val="24"/>
        </w:rPr>
        <w:t>Σωστό</w:t>
      </w:r>
      <w:r>
        <w:rPr>
          <w:rFonts w:eastAsia="Calibri" w:asciiTheme="minorHAnsi" w:hAnsiTheme="minorHAnsi" w:cstheme="minorHAnsi"/>
          <w:szCs w:val="24"/>
        </w:rPr>
        <w:t>», αν είναι σωστή, ή τη λέξη «</w:t>
      </w:r>
      <w:r>
        <w:rPr>
          <w:rFonts w:eastAsia="Calibri" w:asciiTheme="minorHAnsi" w:hAnsiTheme="minorHAnsi" w:cstheme="minorHAnsi"/>
          <w:b/>
          <w:bCs/>
          <w:szCs w:val="24"/>
        </w:rPr>
        <w:t>Λάθος</w:t>
      </w:r>
      <w:r>
        <w:rPr>
          <w:rFonts w:eastAsia="Calibri" w:asciiTheme="minorHAnsi" w:hAnsiTheme="minorHAnsi" w:cstheme="minorHAnsi"/>
          <w:szCs w:val="24"/>
        </w:rPr>
        <w:t xml:space="preserve">», αν είναι λανθασμένη, με βάση το αρχαίο κείμενο (μονάδες 3) και να τεκμηριώσετε κάθε απάντησή σας γράφοντας τις </w:t>
      </w:r>
      <w:r>
        <w:rPr>
          <w:rFonts w:eastAsia="Calibri" w:asciiTheme="minorHAnsi" w:hAnsiTheme="minorHAnsi" w:cstheme="minorHAnsi"/>
          <w:b/>
          <w:bCs/>
          <w:szCs w:val="24"/>
        </w:rPr>
        <w:t>λέξεις/φράσεις</w:t>
      </w:r>
      <w:r>
        <w:rPr>
          <w:rFonts w:eastAsia="Calibri" w:asciiTheme="minorHAnsi" w:hAnsiTheme="minorHAnsi" w:cstheme="minorHAnsi"/>
          <w:szCs w:val="24"/>
        </w:rPr>
        <w:t xml:space="preserve"> του αρχαίου κειμένου που την επιβεβαιώνουν (μονάδες 3):</w:t>
      </w:r>
    </w:p>
    <w:p>
      <w:pPr>
        <w:pStyle w:val="5"/>
        <w:numPr>
          <w:ilvl w:val="0"/>
          <w:numId w:val="1"/>
        </w:numPr>
        <w:spacing w:after="0" w:line="360" w:lineRule="auto"/>
        <w:rPr>
          <w:rFonts w:eastAsia="Calibri" w:asciiTheme="minorHAnsi" w:hAnsiTheme="minorHAnsi" w:cstheme="minorHAnsi"/>
          <w:szCs w:val="24"/>
        </w:rPr>
      </w:pPr>
      <w:r>
        <w:rPr>
          <w:rFonts w:asciiTheme="minorHAnsi" w:hAnsiTheme="minorHAnsi" w:cstheme="minorHAnsi"/>
          <w:szCs w:val="24"/>
        </w:rPr>
        <w:t>Ο Επιμηθέας ξόδεψε χωρίς να το καταλάβει τα εφόδια στα άλογα ζώα.</w:t>
      </w:r>
    </w:p>
    <w:p>
      <w:pPr>
        <w:pStyle w:val="5"/>
        <w:numPr>
          <w:ilvl w:val="0"/>
          <w:numId w:val="1"/>
        </w:numPr>
        <w:spacing w:after="0" w:line="360" w:lineRule="auto"/>
        <w:rPr>
          <w:rFonts w:eastAsia="Calibri" w:asciiTheme="minorHAnsi" w:hAnsiTheme="minorHAnsi" w:cstheme="minorHAnsi"/>
          <w:szCs w:val="24"/>
        </w:rPr>
      </w:pPr>
      <w:r>
        <w:rPr>
          <w:rFonts w:eastAsia="Calibri" w:asciiTheme="minorHAnsi" w:hAnsiTheme="minorHAnsi" w:cstheme="minorHAnsi"/>
          <w:szCs w:val="24"/>
        </w:rPr>
        <w:t>Ο Προμηθέας καταδικάστηκε για κλοπή εξαιτίας της απερισκεψίας του αδερφού του.</w:t>
      </w:r>
    </w:p>
    <w:p>
      <w:pPr>
        <w:pStyle w:val="5"/>
        <w:numPr>
          <w:ilvl w:val="0"/>
          <w:numId w:val="1"/>
        </w:numPr>
        <w:spacing w:after="0" w:line="360" w:lineRule="auto"/>
        <w:rPr>
          <w:rFonts w:eastAsia="Calibri" w:asciiTheme="minorHAnsi" w:hAnsiTheme="minorHAnsi" w:cstheme="minorHAnsi"/>
          <w:szCs w:val="24"/>
        </w:rPr>
      </w:pPr>
      <w:r>
        <w:rPr>
          <w:rFonts w:eastAsia="Calibri" w:asciiTheme="minorHAnsi" w:hAnsiTheme="minorHAnsi" w:cstheme="minorHAnsi"/>
          <w:szCs w:val="24"/>
        </w:rPr>
        <w:t>Ο άνθρωπος δεν είχε μερίδιο από τον κλήρο των θεών.</w:t>
      </w:r>
    </w:p>
    <w:p>
      <w:pPr>
        <w:spacing w:line="360" w:lineRule="auto"/>
        <w:rPr>
          <w:rFonts w:eastAsia="Calibri" w:asciiTheme="minorHAnsi" w:hAnsiTheme="minorHAnsi" w:cstheme="minorHAnsi"/>
          <w:b/>
          <w:bCs/>
          <w:szCs w:val="24"/>
        </w:rPr>
      </w:pPr>
    </w:p>
    <w:p>
      <w:pPr>
        <w:spacing w:line="360" w:lineRule="auto"/>
        <w:rPr>
          <w:rFonts w:asciiTheme="minorHAnsi" w:hAnsiTheme="minorHAnsi" w:cstheme="minorHAnsi"/>
          <w:szCs w:val="24"/>
        </w:rPr>
      </w:pPr>
      <w:r>
        <w:rPr>
          <w:rFonts w:eastAsia="Calibri" w:asciiTheme="minorHAnsi" w:hAnsiTheme="minorHAnsi" w:cstheme="minorHAnsi"/>
          <w:b/>
          <w:bCs/>
          <w:szCs w:val="24"/>
        </w:rPr>
        <w:t>β.</w:t>
      </w:r>
      <w:r>
        <w:rPr>
          <w:rFonts w:asciiTheme="minorHAnsi" w:hAnsiTheme="minorHAnsi" w:cstheme="minorHAnsi"/>
          <w:szCs w:val="24"/>
        </w:rPr>
        <w:t>Ποια ήταν η αρχική κατάσταση του ανθρώπου ως προς την επιβίωσή του και ποια μετά το δώρο του Προμηθέα; (</w:t>
      </w:r>
      <w:r>
        <w:rPr>
          <w:rFonts w:eastAsia="Calibri" w:asciiTheme="minorHAnsi" w:hAnsiTheme="minorHAnsi" w:cstheme="minorHAnsi"/>
          <w:szCs w:val="24"/>
        </w:rPr>
        <w:t>μονάδες 4)</w:t>
      </w:r>
    </w:p>
    <w:p>
      <w:pPr>
        <w:pStyle w:val="5"/>
        <w:spacing w:after="0" w:line="360" w:lineRule="auto"/>
        <w:ind w:left="0"/>
        <w:jc w:val="right"/>
        <w:rPr>
          <w:rFonts w:asciiTheme="minorHAnsi" w:hAnsiTheme="minorHAnsi" w:cstheme="minorHAnsi"/>
          <w:b/>
          <w:bCs/>
          <w:szCs w:val="24"/>
        </w:rPr>
      </w:pPr>
      <w:r>
        <w:rPr>
          <w:rFonts w:asciiTheme="minorHAnsi" w:hAnsiTheme="minorHAnsi" w:cstheme="minorHAnsi"/>
          <w:b/>
          <w:bCs/>
          <w:szCs w:val="24"/>
        </w:rPr>
        <w:t>Μονάδες 10</w:t>
      </w:r>
    </w:p>
    <w:p>
      <w:pPr>
        <w:pStyle w:val="5"/>
        <w:spacing w:line="360" w:lineRule="auto"/>
        <w:ind w:left="0"/>
        <w:rPr>
          <w:rFonts w:asciiTheme="minorHAnsi" w:hAnsiTheme="minorHAnsi" w:cstheme="minorHAnsi"/>
          <w:szCs w:val="24"/>
        </w:rPr>
      </w:pPr>
      <w:r>
        <w:rPr>
          <w:rFonts w:asciiTheme="minorHAnsi" w:hAnsiTheme="minorHAnsi" w:cstheme="minorHAnsi"/>
          <w:b/>
          <w:bCs/>
          <w:szCs w:val="24"/>
        </w:rPr>
        <w:t>Β1.</w:t>
      </w:r>
      <w:r>
        <w:rPr>
          <w:rFonts w:asciiTheme="minorHAnsi" w:hAnsiTheme="minorHAnsi" w:cstheme="minorHAnsi"/>
          <w:szCs w:val="24"/>
        </w:rPr>
        <w:t>Να εξηγήσετε το νόημα της φράσης «</w:t>
      </w:r>
      <w:r>
        <w:rPr>
          <w:rFonts w:asciiTheme="minorHAnsi" w:hAnsiTheme="minorHAnsi" w:cstheme="minorHAnsi"/>
          <w:b/>
          <w:bCs/>
          <w:i/>
          <w:iCs/>
          <w:szCs w:val="24"/>
        </w:rPr>
        <w:t>τὴν περὶ τὸν βίον σοφίαν</w:t>
      </w:r>
      <w:r>
        <w:rPr>
          <w:rFonts w:asciiTheme="minorHAnsi" w:hAnsiTheme="minorHAnsi" w:cstheme="minorHAnsi"/>
          <w:szCs w:val="24"/>
        </w:rPr>
        <w:t>».</w:t>
      </w:r>
    </w:p>
    <w:p>
      <w:pPr>
        <w:pStyle w:val="5"/>
        <w:spacing w:after="0" w:line="360" w:lineRule="auto"/>
        <w:ind w:left="0"/>
        <w:jc w:val="right"/>
        <w:rPr>
          <w:rFonts w:asciiTheme="minorHAnsi" w:hAnsiTheme="minorHAnsi" w:cstheme="minorHAnsi"/>
          <w:b/>
          <w:bCs/>
          <w:szCs w:val="24"/>
        </w:rPr>
      </w:pPr>
      <w:r>
        <w:rPr>
          <w:rFonts w:asciiTheme="minorHAnsi" w:hAnsiTheme="minorHAnsi" w:cstheme="minorHAnsi"/>
          <w:b/>
          <w:bCs/>
          <w:szCs w:val="24"/>
        </w:rPr>
        <w:t>Μονάδες 10</w:t>
      </w:r>
    </w:p>
    <w:p>
      <w:pPr>
        <w:spacing w:after="0" w:line="360" w:lineRule="auto"/>
        <w:rPr>
          <w:rFonts w:asciiTheme="minorHAnsi" w:hAnsiTheme="minorHAnsi" w:cstheme="minorHAnsi"/>
          <w:b/>
          <w:bCs/>
          <w:szCs w:val="24"/>
        </w:rPr>
      </w:pPr>
      <w:r>
        <w:rPr>
          <w:rFonts w:asciiTheme="minorHAnsi" w:hAnsiTheme="minorHAnsi" w:cstheme="minorHAnsi"/>
          <w:b/>
          <w:bCs/>
          <w:szCs w:val="24"/>
        </w:rPr>
        <w:t>Β2.</w:t>
      </w:r>
      <w:r>
        <w:rPr>
          <w:rFonts w:asciiTheme="minorHAnsi" w:hAnsiTheme="minorHAnsi" w:cstheme="minorHAnsi"/>
          <w:b/>
          <w:bCs/>
          <w:szCs w:val="24"/>
        </w:rPr>
        <w:tab/>
      </w:r>
      <w:r>
        <w:rPr>
          <w:rFonts w:asciiTheme="minorHAnsi" w:hAnsiTheme="minorHAnsi" w:cstheme="minorHAnsi"/>
          <w:b/>
          <w:bCs/>
          <w:szCs w:val="24"/>
        </w:rPr>
        <w:tab/>
      </w:r>
      <w:r>
        <w:rPr>
          <w:rFonts w:asciiTheme="minorHAnsi" w:hAnsiTheme="minorHAnsi" w:cstheme="minorHAnsi"/>
          <w:b/>
          <w:bCs/>
          <w:szCs w:val="24"/>
        </w:rPr>
        <w:tab/>
      </w:r>
      <w:r>
        <w:rPr>
          <w:rFonts w:asciiTheme="minorHAnsi" w:hAnsiTheme="minorHAnsi" w:cstheme="minorHAnsi"/>
          <w:b/>
          <w:bCs/>
          <w:szCs w:val="24"/>
        </w:rPr>
        <w:tab/>
      </w:r>
      <w:r>
        <w:rPr>
          <w:rFonts w:asciiTheme="minorHAnsi" w:hAnsiTheme="minorHAnsi" w:cstheme="minorHAnsi"/>
          <w:b/>
          <w:bCs/>
          <w:szCs w:val="24"/>
        </w:rPr>
        <w:tab/>
      </w:r>
      <w:bookmarkStart w:id="0" w:name="_Hlk118113262"/>
      <w:r>
        <w:rPr>
          <w:rFonts w:asciiTheme="minorHAnsi" w:hAnsiTheme="minorHAnsi" w:cstheme="minorHAnsi"/>
          <w:b/>
          <w:bCs/>
          <w:szCs w:val="24"/>
        </w:rPr>
        <w:t>ΠΑΡΑΛΛΗΛΟ ΚΕΙΜΕΝΟ</w:t>
      </w:r>
    </w:p>
    <w:p>
      <w:pPr>
        <w:spacing w:after="0" w:line="360" w:lineRule="auto"/>
        <w:jc w:val="center"/>
        <w:rPr>
          <w:rFonts w:asciiTheme="minorHAnsi" w:hAnsiTheme="minorHAnsi" w:cstheme="minorHAnsi"/>
          <w:b/>
          <w:bCs/>
          <w:szCs w:val="24"/>
        </w:rPr>
      </w:pPr>
      <w:r>
        <w:rPr>
          <w:rFonts w:asciiTheme="minorHAnsi" w:hAnsiTheme="minorHAnsi" w:cstheme="minorHAnsi"/>
          <w:b/>
          <w:bCs/>
          <w:szCs w:val="24"/>
        </w:rPr>
        <w:t xml:space="preserve">Αἰσχύλος, </w:t>
      </w:r>
      <w:r>
        <w:rPr>
          <w:rFonts w:asciiTheme="minorHAnsi" w:hAnsiTheme="minorHAnsi" w:cstheme="minorHAnsi"/>
          <w:b/>
          <w:bCs/>
          <w:i/>
          <w:iCs/>
          <w:szCs w:val="24"/>
        </w:rPr>
        <w:t>Προμηθεὺς Δεσμώτης</w:t>
      </w:r>
      <w:r>
        <w:rPr>
          <w:rFonts w:asciiTheme="minorHAnsi" w:hAnsiTheme="minorHAnsi" w:cstheme="minorHAnsi"/>
          <w:b/>
          <w:bCs/>
          <w:szCs w:val="24"/>
        </w:rPr>
        <w:t>,στ. 442-466</w:t>
      </w:r>
    </w:p>
    <w:bookmarkEnd w:id="0"/>
    <w:p>
      <w:pPr>
        <w:spacing w:after="0" w:line="360" w:lineRule="auto"/>
        <w:jc w:val="center"/>
        <w:rPr>
          <w:rFonts w:asciiTheme="minorHAnsi" w:hAnsiTheme="minorHAnsi" w:cstheme="minorHAnsi"/>
          <w:szCs w:val="24"/>
        </w:rPr>
      </w:pPr>
    </w:p>
    <w:p>
      <w:pPr>
        <w:rPr>
          <w:rFonts w:asciiTheme="minorHAnsi" w:hAnsiTheme="minorHAnsi" w:cstheme="minorHAnsi"/>
          <w:szCs w:val="24"/>
        </w:rPr>
      </w:pPr>
      <w:r>
        <w:rPr>
          <w:rFonts w:asciiTheme="minorHAnsi" w:hAnsiTheme="minorHAnsi" w:cstheme="minorHAnsi"/>
          <w:szCs w:val="24"/>
        </w:rPr>
        <w:t>Στην τραγωδία </w:t>
      </w:r>
      <w:bookmarkStart w:id="1" w:name="_Hlk118055469"/>
      <w:r>
        <w:rPr>
          <w:rFonts w:asciiTheme="minorHAnsi" w:hAnsiTheme="minorHAnsi" w:cstheme="minorHAnsi"/>
          <w:i/>
          <w:szCs w:val="24"/>
        </w:rPr>
        <w:t>Προμηθεύς δεσμώτης</w:t>
      </w:r>
      <w:bookmarkEnd w:id="1"/>
      <w:r>
        <w:rPr>
          <w:rFonts w:asciiTheme="minorHAnsi" w:hAnsiTheme="minorHAnsi" w:cstheme="minorHAnsi"/>
          <w:szCs w:val="24"/>
        </w:rPr>
        <w:t>, ο </w:t>
      </w:r>
      <w:r>
        <w:fldChar w:fldCharType="begin"/>
      </w:r>
      <w:r>
        <w:instrText xml:space="preserve"> HYPERLINK "https://el.wikipedia.org/wiki/%CE%91%CE%B9%CF%83%CF%87%CF%8D%CE%BB%CE%BF%CF%82" \o "Αισχύλος" </w:instrText>
      </w:r>
      <w:r>
        <w:fldChar w:fldCharType="separate"/>
      </w:r>
      <w:r>
        <w:rPr>
          <w:rStyle w:val="4"/>
          <w:rFonts w:asciiTheme="minorHAnsi" w:hAnsiTheme="minorHAnsi" w:cstheme="minorHAnsi"/>
          <w:color w:val="auto"/>
          <w:szCs w:val="24"/>
          <w:u w:val="none"/>
        </w:rPr>
        <w:t>Αισχύλος</w:t>
      </w:r>
      <w:r>
        <w:rPr>
          <w:rStyle w:val="4"/>
          <w:rFonts w:asciiTheme="minorHAnsi" w:hAnsiTheme="minorHAnsi" w:cstheme="minorHAnsi"/>
          <w:color w:val="auto"/>
          <w:szCs w:val="24"/>
          <w:u w:val="none"/>
        </w:rPr>
        <w:fldChar w:fldCharType="end"/>
      </w:r>
      <w:r>
        <w:rPr>
          <w:rFonts w:asciiTheme="minorHAnsi" w:hAnsiTheme="minorHAnsi" w:cstheme="minorHAnsi"/>
          <w:szCs w:val="24"/>
        </w:rPr>
        <w:t> πραγματεύεται την ηρωική αντίσταση του αλυσοδεμένου στον </w:t>
      </w:r>
      <w:r>
        <w:fldChar w:fldCharType="begin"/>
      </w:r>
      <w:r>
        <w:instrText xml:space="preserve"> HYPERLINK "https://el.wikipedia.org/wiki/%CE%9A%CE%B1%CF%8D%CE%BA%CE%B1%CF%83%CE%BF%CF%82" \o "Καύκασος" </w:instrText>
      </w:r>
      <w:r>
        <w:fldChar w:fldCharType="separate"/>
      </w:r>
      <w:r>
        <w:rPr>
          <w:rStyle w:val="4"/>
          <w:rFonts w:asciiTheme="minorHAnsi" w:hAnsiTheme="minorHAnsi" w:cstheme="minorHAnsi"/>
          <w:color w:val="auto"/>
          <w:szCs w:val="24"/>
          <w:u w:val="none"/>
        </w:rPr>
        <w:t>Καύκασο</w:t>
      </w:r>
      <w:r>
        <w:rPr>
          <w:rStyle w:val="4"/>
          <w:rFonts w:asciiTheme="minorHAnsi" w:hAnsiTheme="minorHAnsi" w:cstheme="minorHAnsi"/>
          <w:color w:val="auto"/>
          <w:szCs w:val="24"/>
          <w:u w:val="none"/>
        </w:rPr>
        <w:fldChar w:fldCharType="end"/>
      </w:r>
      <w:r>
        <w:rPr>
          <w:rFonts w:asciiTheme="minorHAnsi" w:hAnsiTheme="minorHAnsi" w:cstheme="minorHAnsi"/>
          <w:szCs w:val="24"/>
        </w:rPr>
        <w:t> </w:t>
      </w:r>
      <w:r>
        <w:fldChar w:fldCharType="begin"/>
      </w:r>
      <w:r>
        <w:instrText xml:space="preserve"> HYPERLINK "https://el.wikipedia.org/wiki/%CE%A0%CF%81%CE%BF%CE%BC%CE%B7%CE%B8%CE%AD%CE%B1%CF%82" \o "Προμηθέας" </w:instrText>
      </w:r>
      <w:r>
        <w:fldChar w:fldCharType="separate"/>
      </w:r>
      <w:r>
        <w:rPr>
          <w:rStyle w:val="4"/>
          <w:rFonts w:asciiTheme="minorHAnsi" w:hAnsiTheme="minorHAnsi" w:cstheme="minorHAnsi"/>
          <w:color w:val="auto"/>
          <w:szCs w:val="24"/>
          <w:u w:val="none"/>
        </w:rPr>
        <w:t>Προμηθέα</w:t>
      </w:r>
      <w:r>
        <w:rPr>
          <w:rStyle w:val="4"/>
          <w:rFonts w:asciiTheme="minorHAnsi" w:hAnsiTheme="minorHAnsi" w:cstheme="minorHAnsi"/>
          <w:color w:val="auto"/>
          <w:szCs w:val="24"/>
          <w:u w:val="none"/>
        </w:rPr>
        <w:fldChar w:fldCharType="end"/>
      </w:r>
      <w:r>
        <w:rPr>
          <w:rFonts w:asciiTheme="minorHAnsi" w:hAnsiTheme="minorHAnsi" w:cstheme="minorHAnsi"/>
          <w:szCs w:val="24"/>
        </w:rPr>
        <w:t> να υποκύψει στο θέλημα του </w:t>
      </w:r>
      <w:r>
        <w:fldChar w:fldCharType="begin"/>
      </w:r>
      <w:r>
        <w:instrText xml:space="preserve"> HYPERLINK "https://el.wikipedia.org/wiki/%CE%94%CE%AF%CE%B1%CF%82_(%CE%BC%CF%85%CE%B8%CE%BF%CE%BB%CE%BF%CE%B3%CE%AF%CE%B1)" \o "Δίας (μυθολογία)" </w:instrText>
      </w:r>
      <w:r>
        <w:fldChar w:fldCharType="separate"/>
      </w:r>
      <w:r>
        <w:rPr>
          <w:rStyle w:val="4"/>
          <w:rFonts w:asciiTheme="minorHAnsi" w:hAnsiTheme="minorHAnsi" w:cstheme="minorHAnsi"/>
          <w:color w:val="auto"/>
          <w:szCs w:val="24"/>
          <w:u w:val="none"/>
        </w:rPr>
        <w:t>Δία</w:t>
      </w:r>
      <w:r>
        <w:rPr>
          <w:rStyle w:val="4"/>
          <w:rFonts w:asciiTheme="minorHAnsi" w:hAnsiTheme="minorHAnsi" w:cstheme="minorHAnsi"/>
          <w:color w:val="auto"/>
          <w:szCs w:val="24"/>
          <w:u w:val="none"/>
        </w:rPr>
        <w:fldChar w:fldCharType="end"/>
      </w:r>
      <w:r>
        <w:rPr>
          <w:rFonts w:asciiTheme="minorHAnsi" w:hAnsiTheme="minorHAnsi" w:cstheme="minorHAnsi"/>
          <w:szCs w:val="24"/>
        </w:rPr>
        <w:t>. Το απόσπασμα που ακολουθεί προέρχεται από το δεύτερο επεισόδιο,στο οποίο ο Προμηθέας απευθύνεται στον χορό των Ωκεανίδων και μιλάει</w:t>
      </w:r>
      <w:r>
        <w:rPr>
          <w:rFonts w:hint="default" w:asciiTheme="minorHAnsi" w:hAnsiTheme="minorHAnsi" w:cstheme="minorHAnsi"/>
          <w:szCs w:val="24"/>
          <w:lang w:val="el-GR"/>
        </w:rPr>
        <w:t xml:space="preserve"> </w:t>
      </w:r>
      <w:r>
        <w:rPr>
          <w:rFonts w:asciiTheme="minorHAnsi" w:hAnsiTheme="minorHAnsi" w:cstheme="minorHAnsi"/>
          <w:szCs w:val="24"/>
        </w:rPr>
        <w:t>για τις καθοριστικής σημασίας εφευρέσεις του και τη γενικότερη προσφορά του που κατέστησε δυνατή την εξέλιξη του ανθρώπου.</w:t>
      </w:r>
    </w:p>
    <w:p>
      <w:pPr>
        <w:spacing w:after="0"/>
        <w:rPr>
          <w:rFonts w:asciiTheme="minorHAnsi" w:hAnsiTheme="minorHAnsi" w:cstheme="minorHAnsi"/>
          <w:szCs w:val="24"/>
        </w:rPr>
      </w:pP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Τα ξέρετε καλά· τις δυστυχίες</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ακούστε των θνητών, που ενώ δεν είχαν</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πρωτύτερα μυαλό, με νου και σκέψη</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τους φώτισα. Κι όσα θα πω, δεν είναι</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 xml:space="preserve">παράπονο γι’ αυτούς, μονάχα δείχνω </w:t>
      </w:r>
      <w:r>
        <w:rPr>
          <w:rFonts w:asciiTheme="minorHAnsi" w:hAnsiTheme="minorHAnsi" w:cstheme="minorHAnsi"/>
          <w:i/>
          <w:iCs/>
          <w:szCs w:val="24"/>
        </w:rPr>
        <w:tab/>
      </w:r>
      <w:r>
        <w:rPr>
          <w:rFonts w:asciiTheme="minorHAnsi" w:hAnsiTheme="minorHAnsi" w:cstheme="minorHAnsi"/>
          <w:i/>
          <w:iCs/>
          <w:szCs w:val="24"/>
        </w:rPr>
        <w:tab/>
      </w:r>
      <w:r>
        <w:rPr>
          <w:rFonts w:asciiTheme="minorHAnsi" w:hAnsiTheme="minorHAnsi" w:cstheme="minorHAnsi"/>
          <w:i/>
          <w:iCs/>
          <w:szCs w:val="24"/>
        </w:rPr>
        <w:tab/>
      </w:r>
      <w:r>
        <w:rPr>
          <w:rFonts w:asciiTheme="minorHAnsi" w:hAnsiTheme="minorHAnsi" w:cstheme="minorHAnsi"/>
          <w:i/>
          <w:iCs/>
          <w:szCs w:val="24"/>
        </w:rPr>
        <w:t>(445)</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το τι καλό τους έχω κάνει· πρώτα</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εκείνοι έβλεπαν, μα έβλεπαν του κάκου</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κι άκουγαν, μα δεν άκουγαν καθόλου,</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αλλά ως θολές μορφές ονείρων σ’ όλο</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το μάκρος της αργόσυρτης ζωής των</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αστόχαστα ανακάτευαν τα πάντα·</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 xml:space="preserve">κι ουδέ πλιθόχτιστα ξέραν να χτίζουν </w:t>
      </w:r>
      <w:r>
        <w:rPr>
          <w:rFonts w:asciiTheme="minorHAnsi" w:hAnsiTheme="minorHAnsi" w:cstheme="minorHAnsi"/>
          <w:i/>
          <w:iCs/>
          <w:szCs w:val="24"/>
        </w:rPr>
        <w:tab/>
      </w:r>
      <w:r>
        <w:rPr>
          <w:rFonts w:asciiTheme="minorHAnsi" w:hAnsiTheme="minorHAnsi" w:cstheme="minorHAnsi"/>
          <w:i/>
          <w:iCs/>
          <w:szCs w:val="24"/>
        </w:rPr>
        <w:tab/>
      </w:r>
      <w:r>
        <w:rPr>
          <w:rFonts w:asciiTheme="minorHAnsi" w:hAnsiTheme="minorHAnsi" w:cstheme="minorHAnsi"/>
          <w:i/>
          <w:iCs/>
          <w:szCs w:val="24"/>
        </w:rPr>
        <w:tab/>
      </w:r>
      <w:r>
        <w:rPr>
          <w:rFonts w:asciiTheme="minorHAnsi" w:hAnsiTheme="minorHAnsi" w:cstheme="minorHAnsi"/>
          <w:i/>
          <w:iCs/>
          <w:szCs w:val="24"/>
        </w:rPr>
        <w:t>(450)</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ηλιόφωτα καλύβια, ουδέ την τέχνη</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τα ξύλα να δουλεύουν, μα υπόγεια ζούσαν</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σ’ ανήλιαγες σπηλιές στης γης τα βάθη,</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καθώς τ’ αλαφροκίνητα μερμήγκια.</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Μα και τον αριθμό, πρώτη σοφία,</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 xml:space="preserve">τους βρήκα εγώ, και των γραμμάτων </w:t>
      </w:r>
      <w:r>
        <w:rPr>
          <w:rFonts w:asciiTheme="minorHAnsi" w:hAnsiTheme="minorHAnsi" w:cstheme="minorHAnsi"/>
          <w:i/>
          <w:iCs/>
          <w:szCs w:val="24"/>
        </w:rPr>
        <w:tab/>
      </w:r>
      <w:r>
        <w:rPr>
          <w:rFonts w:asciiTheme="minorHAnsi" w:hAnsiTheme="minorHAnsi" w:cstheme="minorHAnsi"/>
          <w:i/>
          <w:iCs/>
          <w:szCs w:val="24"/>
        </w:rPr>
        <w:tab/>
      </w:r>
      <w:r>
        <w:rPr>
          <w:rFonts w:asciiTheme="minorHAnsi" w:hAnsiTheme="minorHAnsi" w:cstheme="minorHAnsi"/>
          <w:i/>
          <w:iCs/>
          <w:szCs w:val="24"/>
        </w:rPr>
        <w:tab/>
      </w:r>
      <w:r>
        <w:rPr>
          <w:rFonts w:asciiTheme="minorHAnsi" w:hAnsiTheme="minorHAnsi" w:cstheme="minorHAnsi"/>
          <w:i/>
          <w:iCs/>
          <w:szCs w:val="24"/>
        </w:rPr>
        <w:t>(460)</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τα συνταιριάσματα, δουλεύτρα τέχνη,</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μητέρα των Μουσών, μνήμη των πάντων.</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Κι έβαλα πρώτος στο ζυγό τα ζώα</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σε ζεύγλες και σαμάρια να δουλεύουν,</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για να σηκώνουν των θνητών τους μόχθους</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τους πιο τρανούς, και δαμασμένα στο άρμα</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 xml:space="preserve">τ’ αλόγατα έζεψα, λαμπρό καμάρι </w:t>
      </w:r>
      <w:r>
        <w:rPr>
          <w:rFonts w:asciiTheme="minorHAnsi" w:hAnsiTheme="minorHAnsi" w:cstheme="minorHAnsi"/>
          <w:i/>
          <w:iCs/>
          <w:szCs w:val="24"/>
        </w:rPr>
        <w:tab/>
      </w:r>
      <w:r>
        <w:rPr>
          <w:rFonts w:asciiTheme="minorHAnsi" w:hAnsiTheme="minorHAnsi" w:cstheme="minorHAnsi"/>
          <w:i/>
          <w:iCs/>
          <w:szCs w:val="24"/>
        </w:rPr>
        <w:tab/>
      </w:r>
      <w:r>
        <w:rPr>
          <w:rFonts w:asciiTheme="minorHAnsi" w:hAnsiTheme="minorHAnsi" w:cstheme="minorHAnsi"/>
          <w:i/>
          <w:iCs/>
          <w:szCs w:val="24"/>
        </w:rPr>
        <w:tab/>
      </w:r>
      <w:r>
        <w:rPr>
          <w:rFonts w:asciiTheme="minorHAnsi" w:hAnsiTheme="minorHAnsi" w:cstheme="minorHAnsi"/>
          <w:i/>
          <w:iCs/>
          <w:szCs w:val="24"/>
        </w:rPr>
        <w:tab/>
      </w:r>
      <w:r>
        <w:rPr>
          <w:rFonts w:asciiTheme="minorHAnsi" w:hAnsiTheme="minorHAnsi" w:cstheme="minorHAnsi"/>
          <w:i/>
          <w:iCs/>
          <w:szCs w:val="24"/>
        </w:rPr>
        <w:t>(465)</w:t>
      </w:r>
    </w:p>
    <w:p>
      <w:pPr>
        <w:pStyle w:val="5"/>
        <w:spacing w:line="360" w:lineRule="auto"/>
        <w:ind w:left="0"/>
        <w:rPr>
          <w:rFonts w:asciiTheme="minorHAnsi" w:hAnsiTheme="minorHAnsi" w:cstheme="minorHAnsi"/>
          <w:i/>
          <w:iCs/>
          <w:szCs w:val="24"/>
        </w:rPr>
      </w:pPr>
      <w:r>
        <w:rPr>
          <w:rFonts w:asciiTheme="minorHAnsi" w:hAnsiTheme="minorHAnsi" w:cstheme="minorHAnsi"/>
          <w:i/>
          <w:iCs/>
          <w:szCs w:val="24"/>
        </w:rPr>
        <w:t>της πλούσιας αρχοντιάς.</w:t>
      </w:r>
    </w:p>
    <w:p>
      <w:pPr>
        <w:pStyle w:val="5"/>
        <w:spacing w:line="360" w:lineRule="auto"/>
        <w:ind w:left="0"/>
        <w:jc w:val="right"/>
        <w:rPr>
          <w:rFonts w:asciiTheme="minorHAnsi" w:hAnsiTheme="minorHAnsi" w:cstheme="minorHAnsi"/>
          <w:szCs w:val="24"/>
        </w:rPr>
      </w:pPr>
      <w:r>
        <w:rPr>
          <w:rFonts w:asciiTheme="minorHAnsi" w:hAnsiTheme="minorHAnsi" w:cstheme="minorHAnsi"/>
          <w:szCs w:val="24"/>
        </w:rPr>
        <w:t>Μτφρ. Τ. Ρούσσου</w:t>
      </w:r>
    </w:p>
    <w:p>
      <w:pPr>
        <w:pStyle w:val="5"/>
        <w:spacing w:line="360" w:lineRule="auto"/>
        <w:ind w:left="0"/>
        <w:rPr>
          <w:rFonts w:asciiTheme="minorHAnsi" w:hAnsiTheme="minorHAnsi" w:cstheme="minorHAnsi"/>
          <w:szCs w:val="24"/>
        </w:rPr>
      </w:pPr>
    </w:p>
    <w:p>
      <w:pPr>
        <w:pStyle w:val="5"/>
        <w:spacing w:line="360" w:lineRule="auto"/>
        <w:ind w:left="0"/>
        <w:rPr>
          <w:rFonts w:asciiTheme="minorHAnsi" w:hAnsiTheme="minorHAnsi" w:cstheme="minorHAnsi"/>
          <w:szCs w:val="24"/>
        </w:rPr>
      </w:pPr>
      <w:r>
        <w:rPr>
          <w:rFonts w:asciiTheme="minorHAnsi" w:hAnsiTheme="minorHAnsi" w:cstheme="minorHAnsi"/>
          <w:szCs w:val="24"/>
        </w:rPr>
        <w:t xml:space="preserve">Ποιες ομοιότητες και ποιες διαφορές έχει η κατάσταση του ανθρώπου, όπως την περιγράφει ο Αισχύλος στην τραγωδία του </w:t>
      </w:r>
      <w:r>
        <w:rPr>
          <w:rFonts w:asciiTheme="minorHAnsi" w:hAnsiTheme="minorHAnsi" w:cstheme="minorHAnsi"/>
          <w:i/>
          <w:iCs/>
          <w:szCs w:val="24"/>
        </w:rPr>
        <w:t>Προμηθεὺς Δεσμώτης</w:t>
      </w:r>
      <w:r>
        <w:rPr>
          <w:rFonts w:hint="default" w:asciiTheme="minorHAnsi" w:hAnsiTheme="minorHAnsi" w:cstheme="minorHAnsi"/>
          <w:i/>
          <w:iCs/>
          <w:szCs w:val="24"/>
          <w:lang w:val="el-GR"/>
        </w:rPr>
        <w:t xml:space="preserve"> </w:t>
      </w:r>
      <w:r>
        <w:rPr>
          <w:rFonts w:asciiTheme="minorHAnsi" w:hAnsiTheme="minorHAnsi" w:cstheme="minorHAnsi"/>
          <w:szCs w:val="24"/>
        </w:rPr>
        <w:t xml:space="preserve">σε σχέση με την περιγραφή του Πρωταγόρα; </w:t>
      </w:r>
    </w:p>
    <w:p>
      <w:pPr>
        <w:pStyle w:val="5"/>
        <w:spacing w:after="0" w:line="360" w:lineRule="auto"/>
        <w:ind w:left="0"/>
        <w:jc w:val="right"/>
        <w:rPr>
          <w:rFonts w:asciiTheme="minorHAnsi" w:hAnsiTheme="minorHAnsi" w:cstheme="minorHAnsi"/>
          <w:b/>
          <w:bCs/>
          <w:szCs w:val="24"/>
        </w:rPr>
      </w:pPr>
      <w:r>
        <w:rPr>
          <w:rFonts w:asciiTheme="minorHAnsi" w:hAnsiTheme="minorHAnsi" w:cstheme="minorHAnsi"/>
          <w:b/>
          <w:bCs/>
          <w:szCs w:val="24"/>
        </w:rPr>
        <w:t>Μονάδες 10</w:t>
      </w:r>
    </w:p>
    <w:p>
      <w:pPr>
        <w:pStyle w:val="5"/>
        <w:spacing w:after="0" w:line="360" w:lineRule="auto"/>
        <w:ind w:left="0"/>
        <w:rPr>
          <w:rFonts w:asciiTheme="minorHAnsi" w:hAnsiTheme="minorHAnsi" w:cstheme="minorHAnsi"/>
          <w:szCs w:val="24"/>
        </w:rPr>
      </w:pPr>
      <w:r>
        <w:rPr>
          <w:rFonts w:asciiTheme="minorHAnsi" w:hAnsiTheme="minorHAnsi" w:cstheme="minorHAnsi"/>
          <w:b/>
          <w:bCs/>
          <w:szCs w:val="24"/>
        </w:rPr>
        <w:t>Β3.</w:t>
      </w:r>
      <w:r>
        <w:rPr>
          <w:rFonts w:asciiTheme="minorHAnsi" w:hAnsiTheme="minorHAnsi" w:cstheme="minorHAnsi"/>
          <w:szCs w:val="24"/>
        </w:rPr>
        <w:t>Να ταξινομήσετε τα ακόλουθα γεγονότα στην κατάλληλη χρονική σειρά ξεκινώντας από το παλαιότερο χρονικά (ένδειξη 1) και καταλήγοντας στο νεότερο χρονικά (ένδειξη 5):</w:t>
      </w:r>
    </w:p>
    <w:p>
      <w:pPr>
        <w:pStyle w:val="5"/>
        <w:spacing w:after="0" w:line="360" w:lineRule="auto"/>
        <w:ind w:left="0"/>
        <w:rPr>
          <w:rFonts w:asciiTheme="minorHAnsi" w:hAnsiTheme="minorHAnsi" w:cstheme="minorHAnsi"/>
          <w:szCs w:val="24"/>
        </w:rPr>
      </w:pPr>
    </w:p>
    <w:p>
      <w:pPr>
        <w:pStyle w:val="5"/>
        <w:spacing w:after="0" w:line="360" w:lineRule="auto"/>
        <w:ind w:left="360" w:hanging="360"/>
        <w:rPr>
          <w:rFonts w:asciiTheme="minorHAnsi" w:hAnsiTheme="minorHAnsi" w:cstheme="minorHAnsi"/>
          <w:szCs w:val="24"/>
        </w:rPr>
      </w:pPr>
      <w:r>
        <w:rPr>
          <w:rFonts w:asciiTheme="minorHAnsi" w:hAnsiTheme="minorHAnsi" w:cstheme="minorHAnsi"/>
          <w:szCs w:val="24"/>
        </w:rPr>
        <w:t xml:space="preserve">α. </w:t>
      </w:r>
      <w:r>
        <w:rPr>
          <w:rFonts w:asciiTheme="minorHAnsi" w:hAnsiTheme="minorHAnsi" w:cstheme="minorHAnsi"/>
          <w:szCs w:val="24"/>
        </w:rPr>
        <w:tab/>
      </w:r>
      <w:r>
        <w:rPr>
          <w:rFonts w:asciiTheme="minorHAnsi" w:hAnsiTheme="minorHAnsi" w:cstheme="minorHAnsi"/>
          <w:szCs w:val="24"/>
        </w:rPr>
        <w:t>Ο Αριστοτέλης εγκαταστάθηκε στη Μακεδονία και ανέλαβε την αγωγή του Αλέξανδρου.</w:t>
      </w:r>
    </w:p>
    <w:p>
      <w:pPr>
        <w:pStyle w:val="5"/>
        <w:spacing w:after="0" w:line="360" w:lineRule="auto"/>
        <w:ind w:left="360" w:hanging="360"/>
        <w:rPr>
          <w:rFonts w:asciiTheme="minorHAnsi" w:hAnsiTheme="minorHAnsi" w:cstheme="minorHAnsi"/>
          <w:szCs w:val="24"/>
        </w:rPr>
      </w:pPr>
      <w:r>
        <w:rPr>
          <w:rFonts w:asciiTheme="minorHAnsi" w:hAnsiTheme="minorHAnsi" w:cstheme="minorHAnsi"/>
          <w:szCs w:val="24"/>
        </w:rPr>
        <w:t xml:space="preserve">β. </w:t>
      </w:r>
      <w:r>
        <w:rPr>
          <w:rFonts w:asciiTheme="minorHAnsi" w:hAnsiTheme="minorHAnsi" w:cstheme="minorHAnsi"/>
          <w:szCs w:val="24"/>
        </w:rPr>
        <w:tab/>
      </w:r>
      <w:r>
        <w:rPr>
          <w:rFonts w:asciiTheme="minorHAnsi" w:hAnsiTheme="minorHAnsi" w:cstheme="minorHAnsi"/>
          <w:szCs w:val="24"/>
        </w:rPr>
        <w:t>Ο Πλάτων επέστρεψε στις Συρακούσες για δεύτερη φορά.</w:t>
      </w:r>
    </w:p>
    <w:p>
      <w:pPr>
        <w:pStyle w:val="5"/>
        <w:spacing w:after="0" w:line="360" w:lineRule="auto"/>
        <w:ind w:left="0"/>
        <w:rPr>
          <w:rFonts w:asciiTheme="minorHAnsi" w:hAnsiTheme="minorHAnsi" w:cstheme="minorHAnsi"/>
          <w:szCs w:val="24"/>
        </w:rPr>
      </w:pPr>
      <w:r>
        <w:rPr>
          <w:rFonts w:asciiTheme="minorHAnsi" w:hAnsiTheme="minorHAnsi" w:cstheme="minorHAnsi"/>
          <w:szCs w:val="24"/>
        </w:rPr>
        <w:t>γ.    Ο Ιουστινιανός έκλεισε οριστικά την Ακαδημία.</w:t>
      </w:r>
    </w:p>
    <w:p>
      <w:pPr>
        <w:pStyle w:val="5"/>
        <w:spacing w:after="0" w:line="360" w:lineRule="auto"/>
        <w:ind w:left="360" w:hanging="360"/>
        <w:rPr>
          <w:rFonts w:asciiTheme="minorHAnsi" w:hAnsiTheme="minorHAnsi" w:cstheme="minorHAnsi"/>
          <w:szCs w:val="24"/>
        </w:rPr>
      </w:pPr>
      <w:r>
        <w:rPr>
          <w:rFonts w:asciiTheme="minorHAnsi" w:hAnsiTheme="minorHAnsi" w:cstheme="minorHAnsi"/>
          <w:szCs w:val="24"/>
        </w:rPr>
        <w:t>δ.    Ο Σωκράτης καταδικάστηκε σε θάνατο και ήπιε το κώνειο.</w:t>
      </w:r>
    </w:p>
    <w:p>
      <w:pPr>
        <w:pStyle w:val="5"/>
        <w:spacing w:after="0" w:line="360" w:lineRule="auto"/>
        <w:ind w:left="360" w:hanging="360"/>
        <w:rPr>
          <w:rFonts w:asciiTheme="minorHAnsi" w:hAnsiTheme="minorHAnsi" w:cstheme="minorHAnsi"/>
          <w:szCs w:val="24"/>
        </w:rPr>
      </w:pPr>
      <w:r>
        <w:rPr>
          <w:rFonts w:asciiTheme="minorHAnsi" w:hAnsiTheme="minorHAnsi" w:cstheme="minorHAnsi"/>
          <w:szCs w:val="24"/>
        </w:rPr>
        <w:t xml:space="preserve">ε. </w:t>
      </w:r>
      <w:r>
        <w:rPr>
          <w:rFonts w:asciiTheme="minorHAnsi" w:hAnsiTheme="minorHAnsi" w:cstheme="minorHAnsi"/>
          <w:szCs w:val="24"/>
        </w:rPr>
        <w:tab/>
      </w:r>
      <w:r>
        <w:rPr>
          <w:rFonts w:asciiTheme="minorHAnsi" w:hAnsiTheme="minorHAnsi" w:cstheme="minorHAnsi"/>
          <w:szCs w:val="24"/>
        </w:rPr>
        <w:t>Ο Αριστοτέλης γεννήθηκε στα Στάγειρα, μια μικρή πόλη της Χαλκιδικής.</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1857"/>
        <w:gridCol w:w="1857"/>
        <w:gridCol w:w="1857"/>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pStyle w:val="5"/>
              <w:spacing w:after="0" w:line="360" w:lineRule="auto"/>
              <w:ind w:left="0"/>
              <w:rPr>
                <w:rFonts w:asciiTheme="minorHAnsi" w:hAnsiTheme="minorHAnsi" w:cstheme="minorHAnsi"/>
                <w:szCs w:val="24"/>
              </w:rPr>
            </w:pPr>
            <w:r>
              <w:rPr>
                <w:rFonts w:asciiTheme="minorHAnsi" w:hAnsiTheme="minorHAnsi" w:cstheme="minorHAnsi"/>
                <w:szCs w:val="24"/>
              </w:rPr>
              <w:t xml:space="preserve">1 - </w:t>
            </w:r>
          </w:p>
        </w:tc>
        <w:tc>
          <w:tcPr>
            <w:tcW w:w="1000" w:type="pct"/>
          </w:tcPr>
          <w:p>
            <w:pPr>
              <w:pStyle w:val="5"/>
              <w:spacing w:after="0" w:line="360" w:lineRule="auto"/>
              <w:ind w:left="0"/>
              <w:rPr>
                <w:rFonts w:asciiTheme="minorHAnsi" w:hAnsiTheme="minorHAnsi" w:cstheme="minorHAnsi"/>
                <w:szCs w:val="24"/>
              </w:rPr>
            </w:pPr>
            <w:r>
              <w:rPr>
                <w:rFonts w:asciiTheme="minorHAnsi" w:hAnsiTheme="minorHAnsi" w:cstheme="minorHAnsi"/>
                <w:szCs w:val="24"/>
              </w:rPr>
              <w:t xml:space="preserve">2 - </w:t>
            </w:r>
          </w:p>
        </w:tc>
        <w:tc>
          <w:tcPr>
            <w:tcW w:w="1000" w:type="pct"/>
          </w:tcPr>
          <w:p>
            <w:pPr>
              <w:pStyle w:val="5"/>
              <w:spacing w:after="0" w:line="360" w:lineRule="auto"/>
              <w:ind w:left="0"/>
              <w:rPr>
                <w:rFonts w:asciiTheme="minorHAnsi" w:hAnsiTheme="minorHAnsi" w:cstheme="minorHAnsi"/>
                <w:szCs w:val="24"/>
              </w:rPr>
            </w:pPr>
            <w:r>
              <w:rPr>
                <w:rFonts w:asciiTheme="minorHAnsi" w:hAnsiTheme="minorHAnsi" w:cstheme="minorHAnsi"/>
                <w:szCs w:val="24"/>
              </w:rPr>
              <w:t xml:space="preserve">3 - </w:t>
            </w:r>
          </w:p>
        </w:tc>
        <w:tc>
          <w:tcPr>
            <w:tcW w:w="1000" w:type="pct"/>
          </w:tcPr>
          <w:p>
            <w:pPr>
              <w:pStyle w:val="5"/>
              <w:spacing w:after="0" w:line="360" w:lineRule="auto"/>
              <w:ind w:left="0"/>
              <w:rPr>
                <w:rFonts w:asciiTheme="minorHAnsi" w:hAnsiTheme="minorHAnsi" w:cstheme="minorHAnsi"/>
                <w:szCs w:val="24"/>
              </w:rPr>
            </w:pPr>
            <w:r>
              <w:rPr>
                <w:rFonts w:asciiTheme="minorHAnsi" w:hAnsiTheme="minorHAnsi" w:cstheme="minorHAnsi"/>
                <w:szCs w:val="24"/>
              </w:rPr>
              <w:t xml:space="preserve">4 - </w:t>
            </w:r>
          </w:p>
        </w:tc>
        <w:tc>
          <w:tcPr>
            <w:tcW w:w="1000" w:type="pct"/>
          </w:tcPr>
          <w:p>
            <w:pPr>
              <w:pStyle w:val="5"/>
              <w:spacing w:after="0" w:line="360" w:lineRule="auto"/>
              <w:ind w:left="0"/>
              <w:rPr>
                <w:rFonts w:asciiTheme="minorHAnsi" w:hAnsiTheme="minorHAnsi" w:cstheme="minorHAnsi"/>
                <w:szCs w:val="24"/>
              </w:rPr>
            </w:pPr>
            <w:r>
              <w:rPr>
                <w:rFonts w:asciiTheme="minorHAnsi" w:hAnsiTheme="minorHAnsi" w:cstheme="minorHAnsi"/>
                <w:szCs w:val="24"/>
              </w:rPr>
              <w:t>5 -</w:t>
            </w:r>
          </w:p>
        </w:tc>
      </w:tr>
    </w:tbl>
    <w:p>
      <w:pPr>
        <w:pStyle w:val="5"/>
        <w:spacing w:after="0" w:line="360" w:lineRule="auto"/>
        <w:ind w:left="0"/>
        <w:jc w:val="right"/>
        <w:rPr>
          <w:rFonts w:asciiTheme="minorHAnsi" w:hAnsiTheme="minorHAnsi" w:cstheme="minorHAnsi"/>
          <w:b/>
          <w:bCs/>
          <w:szCs w:val="24"/>
        </w:rPr>
      </w:pPr>
      <w:r>
        <w:rPr>
          <w:rFonts w:asciiTheme="minorHAnsi" w:hAnsiTheme="minorHAnsi" w:cstheme="minorHAnsi"/>
          <w:b/>
          <w:bCs/>
          <w:szCs w:val="24"/>
        </w:rPr>
        <w:t>Μονάδες 10</w:t>
      </w:r>
    </w:p>
    <w:p>
      <w:pPr>
        <w:pStyle w:val="5"/>
        <w:spacing w:line="360" w:lineRule="auto"/>
        <w:ind w:left="0"/>
        <w:rPr>
          <w:rFonts w:asciiTheme="minorHAnsi" w:hAnsiTheme="minorHAnsi" w:cstheme="minorHAnsi"/>
          <w:bCs/>
          <w:szCs w:val="24"/>
        </w:rPr>
      </w:pPr>
      <w:r>
        <w:rPr>
          <w:rFonts w:asciiTheme="minorHAnsi" w:hAnsiTheme="minorHAnsi" w:cstheme="minorHAnsi"/>
          <w:b/>
          <w:bCs/>
          <w:szCs w:val="24"/>
        </w:rPr>
        <w:t>Β4.</w:t>
      </w:r>
      <w:bookmarkStart w:id="2" w:name="_Hlk85271420"/>
      <w:r>
        <w:rPr>
          <w:rFonts w:hint="default" w:asciiTheme="minorHAnsi" w:hAnsiTheme="minorHAnsi" w:cstheme="minorHAnsi"/>
          <w:b/>
          <w:bCs/>
          <w:szCs w:val="24"/>
          <w:lang w:val="el-GR"/>
        </w:rPr>
        <w:t xml:space="preserve"> </w:t>
      </w:r>
      <w:r>
        <w:rPr>
          <w:rFonts w:asciiTheme="minorHAnsi" w:hAnsiTheme="minorHAnsi" w:cstheme="minorHAnsi"/>
          <w:szCs w:val="24"/>
        </w:rPr>
        <w:t xml:space="preserve">Για καθεμία από τις παρακάτω λέξεις του αρχαίου διδαγμένου κειμένου να γράψετε μία περίοδο λόγου στη Νέα Ελληνική, όπου </w:t>
      </w:r>
      <w:r>
        <w:rPr>
          <w:rFonts w:asciiTheme="minorHAnsi" w:hAnsiTheme="minorHAnsi" w:cstheme="minorHAnsi"/>
          <w:b/>
          <w:bCs/>
          <w:szCs w:val="24"/>
        </w:rPr>
        <w:t>η ίδια λέξη, στο ίδιο μέρος του λόγου, σε οποιαδήποτε μορφή της (πτώση, αριθμό, γένος, έγκλιση, χρόνο)</w:t>
      </w:r>
      <w:r>
        <w:rPr>
          <w:rFonts w:asciiTheme="minorHAnsi" w:hAnsiTheme="minorHAnsi" w:cstheme="minorHAnsi"/>
          <w:szCs w:val="24"/>
        </w:rPr>
        <w:t xml:space="preserve"> χρησιμοποιείται με </w:t>
      </w:r>
      <w:r>
        <w:rPr>
          <w:rFonts w:asciiTheme="minorHAnsi" w:hAnsiTheme="minorHAnsi" w:cstheme="minorHAnsi"/>
          <w:b/>
          <w:bCs/>
          <w:szCs w:val="24"/>
        </w:rPr>
        <w:t>διαφορετική σημασία</w:t>
      </w:r>
      <w:r>
        <w:rPr>
          <w:rFonts w:asciiTheme="minorHAnsi" w:hAnsiTheme="minorHAnsi" w:cstheme="minorHAnsi"/>
          <w:szCs w:val="24"/>
        </w:rPr>
        <w:t xml:space="preserve"> από αυτήν που έχει στο κείμενο:</w:t>
      </w:r>
      <w:bookmarkEnd w:id="2"/>
      <w:r>
        <w:rPr>
          <w:rFonts w:hint="default" w:asciiTheme="minorHAnsi" w:hAnsiTheme="minorHAnsi" w:cstheme="minorHAnsi"/>
          <w:szCs w:val="24"/>
          <w:lang w:val="el-GR"/>
        </w:rPr>
        <w:t xml:space="preserve"> </w:t>
      </w:r>
      <w:r>
        <w:rPr>
          <w:rFonts w:asciiTheme="minorHAnsi" w:hAnsiTheme="minorHAnsi" w:eastAsiaTheme="minorHAnsi" w:cstheme="minorHAnsi"/>
          <w:b/>
          <w:i/>
          <w:iCs/>
          <w:szCs w:val="24"/>
        </w:rPr>
        <w:t>Ἀπορίᾳ, φυλακαί, κοινόν, ἐνόμισεν, ὀνόματα</w:t>
      </w:r>
      <w:r>
        <w:rPr>
          <w:rFonts w:asciiTheme="minorHAnsi" w:hAnsiTheme="minorHAnsi" w:eastAsiaTheme="minorHAnsi" w:cstheme="minorHAnsi"/>
          <w:bCs/>
          <w:szCs w:val="24"/>
        </w:rPr>
        <w:t>.</w:t>
      </w:r>
    </w:p>
    <w:p>
      <w:pPr>
        <w:pStyle w:val="5"/>
        <w:spacing w:line="360" w:lineRule="auto"/>
        <w:ind w:left="0"/>
        <w:jc w:val="right"/>
        <w:rPr>
          <w:rFonts w:asciiTheme="minorHAnsi" w:hAnsiTheme="minorHAnsi" w:cstheme="minorHAnsi"/>
          <w:b/>
          <w:bCs/>
          <w:szCs w:val="24"/>
        </w:rPr>
      </w:pPr>
      <w:r>
        <w:rPr>
          <w:rFonts w:asciiTheme="minorHAnsi" w:hAnsiTheme="minorHAnsi" w:cstheme="minorHAnsi"/>
          <w:b/>
          <w:bCs/>
          <w:szCs w:val="24"/>
        </w:rPr>
        <w:t>Μονάδες 10</w:t>
      </w:r>
    </w:p>
    <w:p>
      <w:pPr>
        <w:rPr>
          <w:rFonts w:asciiTheme="minorHAnsi" w:hAnsiTheme="minorHAnsi" w:cstheme="minorHAnsi"/>
          <w:szCs w:val="24"/>
        </w:rPr>
      </w:pPr>
    </w:p>
    <w:sectPr>
      <w:pgSz w:w="11906" w:h="16838"/>
      <w:pgMar w:top="1418" w:right="1418" w:bottom="1418"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44007A"/>
    <w:multiLevelType w:val="multilevel"/>
    <w:tmpl w:val="3A44007A"/>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3E32CA"/>
    <w:rsid w:val="00075465"/>
    <w:rsid w:val="00077F2E"/>
    <w:rsid w:val="0013052F"/>
    <w:rsid w:val="00160425"/>
    <w:rsid w:val="00180095"/>
    <w:rsid w:val="00185A78"/>
    <w:rsid w:val="001A265B"/>
    <w:rsid w:val="001A4E76"/>
    <w:rsid w:val="001F10F3"/>
    <w:rsid w:val="00212559"/>
    <w:rsid w:val="00234730"/>
    <w:rsid w:val="0024705B"/>
    <w:rsid w:val="00247919"/>
    <w:rsid w:val="002A7743"/>
    <w:rsid w:val="00310DDC"/>
    <w:rsid w:val="00340B18"/>
    <w:rsid w:val="0034471E"/>
    <w:rsid w:val="003659A3"/>
    <w:rsid w:val="00365C52"/>
    <w:rsid w:val="003664C7"/>
    <w:rsid w:val="003A0D73"/>
    <w:rsid w:val="003B3CC8"/>
    <w:rsid w:val="003D51D1"/>
    <w:rsid w:val="003D5868"/>
    <w:rsid w:val="003E32CA"/>
    <w:rsid w:val="00457D16"/>
    <w:rsid w:val="00545E58"/>
    <w:rsid w:val="005669E7"/>
    <w:rsid w:val="005A2C0E"/>
    <w:rsid w:val="005D1F7E"/>
    <w:rsid w:val="005E1DF1"/>
    <w:rsid w:val="006241FD"/>
    <w:rsid w:val="00637F30"/>
    <w:rsid w:val="006642EF"/>
    <w:rsid w:val="00674C50"/>
    <w:rsid w:val="006A79CE"/>
    <w:rsid w:val="006B7B10"/>
    <w:rsid w:val="006C6BD2"/>
    <w:rsid w:val="006D4C34"/>
    <w:rsid w:val="006E0AC7"/>
    <w:rsid w:val="006E306E"/>
    <w:rsid w:val="00701FCE"/>
    <w:rsid w:val="00721298"/>
    <w:rsid w:val="00723E99"/>
    <w:rsid w:val="007476D9"/>
    <w:rsid w:val="007A5EE1"/>
    <w:rsid w:val="00814E0D"/>
    <w:rsid w:val="00853CF8"/>
    <w:rsid w:val="008C2257"/>
    <w:rsid w:val="008F3C2E"/>
    <w:rsid w:val="00915DC3"/>
    <w:rsid w:val="00952360"/>
    <w:rsid w:val="009B1C75"/>
    <w:rsid w:val="009B5CC0"/>
    <w:rsid w:val="00A00440"/>
    <w:rsid w:val="00A31965"/>
    <w:rsid w:val="00A4696D"/>
    <w:rsid w:val="00AC5181"/>
    <w:rsid w:val="00AE5B4F"/>
    <w:rsid w:val="00B017AE"/>
    <w:rsid w:val="00B14C10"/>
    <w:rsid w:val="00B1564A"/>
    <w:rsid w:val="00B323EE"/>
    <w:rsid w:val="00B44E27"/>
    <w:rsid w:val="00B85FD7"/>
    <w:rsid w:val="00C11E56"/>
    <w:rsid w:val="00C417FD"/>
    <w:rsid w:val="00C87D36"/>
    <w:rsid w:val="00CB6968"/>
    <w:rsid w:val="00CC4424"/>
    <w:rsid w:val="00CE598E"/>
    <w:rsid w:val="00CF100A"/>
    <w:rsid w:val="00D20DE3"/>
    <w:rsid w:val="00D34E6C"/>
    <w:rsid w:val="00DB2628"/>
    <w:rsid w:val="00DE1E37"/>
    <w:rsid w:val="00E027CC"/>
    <w:rsid w:val="00E443E3"/>
    <w:rsid w:val="00E47861"/>
    <w:rsid w:val="00EA3967"/>
    <w:rsid w:val="00FC02E0"/>
    <w:rsid w:val="00FC7D1D"/>
    <w:rsid w:val="251079CF"/>
    <w:rsid w:val="6E1466D1"/>
  </w:rsids>
  <m:mathPr>
    <m:mathFont m:val="Cambria Math"/>
    <m:brkBin m:val="before"/>
    <m:brkBinSub m:val="--"/>
    <m:smallFrac m:val="1"/>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jc w:val="both"/>
    </w:pPr>
    <w:rPr>
      <w:rFonts w:ascii="Calibri" w:hAnsi="Calibri" w:eastAsia="Times New Roman" w:cs="Times New Roman"/>
      <w:sz w:val="24"/>
      <w:szCs w:val="22"/>
      <w:lang w:val="el-G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uiPriority w:val="99"/>
    <w:rPr>
      <w:color w:val="0000FF"/>
      <w:u w:val="single"/>
    </w:rPr>
  </w:style>
  <w:style w:type="paragraph" w:styleId="5">
    <w:name w:val="List Paragraph"/>
    <w:basedOn w:val="1"/>
    <w:link w:val="6"/>
    <w:qFormat/>
    <w:uiPriority w:val="0"/>
    <w:pPr>
      <w:ind w:left="720"/>
      <w:contextualSpacing/>
    </w:pPr>
  </w:style>
  <w:style w:type="character" w:customStyle="1" w:styleId="6">
    <w:name w:val="Παράγραφος λίστας Char"/>
    <w:basedOn w:val="2"/>
    <w:link w:val="5"/>
    <w:qFormat/>
    <w:uiPriority w:val="0"/>
    <w:rPr>
      <w:rFonts w:ascii="Calibri" w:hAnsi="Calibri" w:eastAsia="Times New Roman" w:cs="Times New Roman"/>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822</Words>
  <Characters>4441</Characters>
  <Lines>37</Lines>
  <Paragraphs>10</Paragraphs>
  <TotalTime>2</TotalTime>
  <ScaleCrop>false</ScaleCrop>
  <LinksUpToDate>false</LinksUpToDate>
  <CharactersWithSpaces>5253</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2022-11-03T16:50:00Z</dcterms:created>
  <dc:creator>ΙΩΑΝΝΗΣ ΠΑΝΑΓΙΩΤΗΣ ΑΜΠΕΛΑΣ</dc:creator>
  <cp:lastModifiedBy>user</cp:lastModifiedBy>
  <dcterms:modified xsi:type="dcterms:W3CDTF">2022-11-04T15:44:44Z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B1270F82C069418A8D1373E66D77736C</vt:lpwstr>
  </property>
</Properties>
</file>