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after="0" w:line="360" w:lineRule="auto"/>
        <w:ind w:left="0"/>
        <w:jc w:val="center"/>
        <w:rPr>
          <w:rFonts w:cs="Calibri"/>
          <w:b/>
          <w:bCs/>
          <w:szCs w:val="24"/>
        </w:rPr>
      </w:pPr>
      <w:r>
        <w:rPr>
          <w:rFonts w:cs="Calibri"/>
          <w:b/>
          <w:bCs/>
          <w:szCs w:val="24"/>
        </w:rPr>
        <w:t xml:space="preserve"> ΔΙΔΑΓΜΕΝΟ ΚΕΙΜΕΝΟ</w:t>
      </w:r>
    </w:p>
    <w:p>
      <w:pPr>
        <w:pStyle w:val="8"/>
        <w:spacing w:line="360" w:lineRule="auto"/>
        <w:ind w:left="0"/>
        <w:jc w:val="center"/>
        <w:rPr>
          <w:rFonts w:cs="Calibri" w:eastAsiaTheme="minorHAnsi"/>
          <w:b/>
          <w:bCs/>
          <w:szCs w:val="24"/>
        </w:rPr>
      </w:pPr>
      <w:r>
        <w:rPr>
          <w:rFonts w:cs="Calibri"/>
          <w:b/>
          <w:bCs/>
          <w:szCs w:val="24"/>
        </w:rPr>
        <w:t xml:space="preserve">Πλάτων, </w:t>
      </w:r>
      <w:r>
        <w:rPr>
          <w:rFonts w:cs="Calibri"/>
          <w:b/>
          <w:bCs/>
          <w:i/>
          <w:iCs/>
          <w:szCs w:val="24"/>
        </w:rPr>
        <w:t>Πρωταγόρας</w:t>
      </w:r>
      <w:r>
        <w:rPr>
          <w:rFonts w:cs="Calibri"/>
          <w:b/>
          <w:bCs/>
          <w:szCs w:val="24"/>
        </w:rPr>
        <w:t>, 32</w:t>
      </w:r>
      <w:r>
        <w:rPr>
          <w:rFonts w:hint="default" w:cs="Calibri"/>
          <w:b/>
          <w:bCs/>
          <w:szCs w:val="24"/>
          <w:lang w:val="en-US"/>
        </w:rPr>
        <w:t xml:space="preserve">1b </w:t>
      </w:r>
      <w:r>
        <w:rPr>
          <w:rFonts w:cs="Calibri"/>
          <w:b/>
          <w:bCs/>
          <w:szCs w:val="24"/>
        </w:rPr>
        <w:t>-322</w:t>
      </w:r>
      <w:r>
        <w:rPr>
          <w:rFonts w:cs="Calibri"/>
          <w:b/>
          <w:bCs/>
          <w:szCs w:val="24"/>
          <w:lang w:val="en-US"/>
        </w:rPr>
        <w:t>a</w:t>
      </w:r>
    </w:p>
    <w:p>
      <w:pPr>
        <w:pStyle w:val="8"/>
        <w:spacing w:line="360" w:lineRule="auto"/>
        <w:ind w:left="0"/>
        <w:rPr>
          <w:rFonts w:cs="Calibri" w:eastAsiaTheme="minorHAnsi"/>
          <w:i/>
          <w:iCs/>
          <w:szCs w:val="24"/>
        </w:rPr>
      </w:pPr>
      <w:r>
        <w:rPr>
          <w:rFonts w:cs="Calibri" w:eastAsiaTheme="minorHAnsi"/>
          <w:i/>
          <w:iCs/>
          <w:szCs w:val="24"/>
        </w:rPr>
        <w:t>Ἅτε δὴ οὖν οὐ πάνυ τι σοφὸς ὢν ὁ Ἐπιμηθεὺς ἔλαθεν αὑτὸν καταναλώσας τὰς δυνάμεις εἰς τὰ ἄλογα· λοιπὸν δὴ ἀκόσμητον ἔτι αὐτῷ ἦν τὸ ἀνθρώπων γένος, καὶ ἠπόρει ὅτι χρήσαιτο. Ἀποροῦντι δὲ αὐτῷ ἔρχεται Προμηθεὺς ἐπισκεψόμενος τὴν νομήν, κ</w:t>
      </w:r>
      <w:bookmarkStart w:id="3" w:name="_GoBack"/>
      <w:bookmarkEnd w:id="3"/>
      <w:r>
        <w:rPr>
          <w:rFonts w:cs="Calibri" w:eastAsiaTheme="minorHAnsi"/>
          <w:i/>
          <w:iCs/>
          <w:szCs w:val="24"/>
        </w:rPr>
        <w:t>αὶ ὁρᾷ τὰ μὲν ἄλλα ζῷα ἐμμελῶς πάντων ἔχοντα, τὸν δὲ ἄνθρωπον γυμνόν τε καὶ ἀνυπόδητον καὶ ἄστρωτον καὶ ἄοπλον· ἤδη δὲ καὶ ἡ εἱμαρμένη ἡμέρα παρῆν, ἐν ᾗ ἔδει καὶ ἄνθρωπον ἐξιέναι ἐκ γῆς εἰς φῶς. Ἀπορίᾳ οὖν σχόμενος ὁ Προμηθεὺς ἥντινα σωτηρίαν τῷ ἀνθρώπῳ εὕροι, κλέπτει Ἡφαίστου καὶ Ἀθηνᾶς τὴν ἔντεχνον σοφίαν σὺν πυρί—ἀμήχανον γὰρ ἦν ἄνευ πυρὸς αὐτὴν κτητήν τῳ ἢ χρησίμην γενέσθαι—καὶ οὕτω δὴ δωρεῖται ἀνθρώπῳ. Τὴν μὲν οὖν περὶ τὸν βίον σοφίαν ἄνθρωπος ταύτῃ ἔσχεν, τὴν δὲ πολιτικὴν οὐκ εἶχεν· ἦν γὰρ παρὰ τῷ Διί. Τῷ δὲ Προμηθεῖ εἰς μὲν τὴν ἀκρόπολιν τὴν τοῦ Διὸς οἴκησιν οὐκέτι ἐνεχώρει εἰσελθεῖν—πρὸς δὲ καὶ αἱ Διὸς φυλακαὶ φοβεραὶ ἦσαν—εἰς δὲ τὸ τῆς Ἀθηνᾶς καὶ Ἡφαίστου οἴκημα τὸ κοινόν, ἐν ᾧ ἐφιλοτεχνείτην, λαθὼν εἰσέρχεται, καὶ κλέψας τήν τε ἔμπυρον τέχνην τὴν τοῦ Ἡφαίστου καὶ τὴν ἄλλην τὴν τῆς Ἀθηνᾶς δίδωσιν ἀνθρώπῳ, καὶ ἐκ τούτου εὐπορία μὲν ἀνθρώπῳ τοῦ βίου γίγνεται, Προμηθέα δὲ δι’ Ἐπιμηθέα ὕστερον, ᾗπερ λέγεται, κλοπῆς δίκη μετῆλθεν. Ἐπειδὴ δὲ ὁ ἄνθρωπος θείας μετέσχε μοίρας, πρῶτον μὲν διὰ τὴν τοῦ θεοῦ συγγένειαν ζῴων μόνον θεοὺς ἐνόμισεν, καὶ ἐπεχείρει βωμούς τε ἱδρύεσθαι καὶ ἀγάλματα θεῶν· ἔπειτα φωνὴν καὶ ὀνόματα ταχὺ διηρθρώσατο τῇ τέχνῃ, καὶ οἰκήσεις καὶ ἐσθῆτας καὶ ὑποδέσεις καὶ στρωμνὰς καὶ τὰς ἐκ γῆς τροφὰς ηὕρετο.</w:t>
      </w:r>
    </w:p>
    <w:p>
      <w:pPr>
        <w:pStyle w:val="8"/>
        <w:spacing w:line="360" w:lineRule="auto"/>
        <w:ind w:left="0"/>
        <w:rPr>
          <w:rFonts w:cs="Calibri"/>
          <w:b/>
          <w:bCs/>
          <w:szCs w:val="24"/>
        </w:rPr>
      </w:pPr>
      <w:r>
        <w:rPr>
          <w:rFonts w:cs="Calibri"/>
          <w:b/>
          <w:bCs/>
          <w:szCs w:val="24"/>
        </w:rPr>
        <w:t>ΠΑΡΑΤΗΡΗΣΕΙΣ</w:t>
      </w:r>
    </w:p>
    <w:p>
      <w:pPr>
        <w:pStyle w:val="8"/>
        <w:spacing w:after="0" w:line="360" w:lineRule="auto"/>
        <w:ind w:left="0"/>
        <w:rPr>
          <w:rFonts w:cs="Calibri"/>
          <w:szCs w:val="24"/>
        </w:rPr>
      </w:pPr>
      <w:r>
        <w:rPr>
          <w:rFonts w:cs="Calibri"/>
          <w:b/>
          <w:bCs/>
          <w:szCs w:val="24"/>
        </w:rPr>
        <w:t xml:space="preserve">Α1. </w:t>
      </w:r>
    </w:p>
    <w:p>
      <w:pPr>
        <w:spacing w:after="0" w:line="360" w:lineRule="auto"/>
        <w:rPr>
          <w:rFonts w:eastAsia="Calibri" w:cs="Calibri"/>
          <w:szCs w:val="24"/>
        </w:rPr>
      </w:pPr>
      <w:r>
        <w:rPr>
          <w:rFonts w:eastAsia="Calibri" w:cs="Calibri"/>
          <w:b/>
          <w:bCs/>
          <w:szCs w:val="24"/>
        </w:rPr>
        <w:t>α.</w:t>
      </w:r>
      <w:r>
        <w:rPr>
          <w:rFonts w:eastAsia="Calibri" w:cs="Calibri"/>
          <w:szCs w:val="24"/>
        </w:rPr>
        <w:t xml:space="preserve"> Να γράψετε τον αριθμό που αντιστοιχεί σε καθεμιά από τις παρακάτω περιόδους λόγου και δίπλα σε αυτόν τη λέξη «</w:t>
      </w:r>
      <w:r>
        <w:rPr>
          <w:rFonts w:eastAsia="Calibri" w:cs="Calibri"/>
          <w:b/>
          <w:bCs/>
          <w:szCs w:val="24"/>
        </w:rPr>
        <w:t>Σωστό</w:t>
      </w:r>
      <w:r>
        <w:rPr>
          <w:rFonts w:eastAsia="Calibri" w:cs="Calibri"/>
          <w:szCs w:val="24"/>
        </w:rPr>
        <w:t>», αν είναι σωστή, ή τη λέξη «</w:t>
      </w:r>
      <w:r>
        <w:rPr>
          <w:rFonts w:eastAsia="Calibri" w:cs="Calibri"/>
          <w:b/>
          <w:bCs/>
          <w:szCs w:val="24"/>
        </w:rPr>
        <w:t>Λάθος</w:t>
      </w:r>
      <w:r>
        <w:rPr>
          <w:rFonts w:eastAsia="Calibri" w:cs="Calibri"/>
          <w:szCs w:val="24"/>
        </w:rPr>
        <w:t xml:space="preserve">», αν είναι λανθασμένη, με βάση το αρχαίο κείμενο (μονάδες 3) και να τεκμηριώσετε κάθε απάντησή σας γράφοντας τις </w:t>
      </w:r>
      <w:r>
        <w:rPr>
          <w:rFonts w:eastAsia="Calibri" w:cs="Calibri"/>
          <w:b/>
          <w:bCs/>
          <w:szCs w:val="24"/>
        </w:rPr>
        <w:t>λέξεις/φράσεις</w:t>
      </w:r>
      <w:r>
        <w:rPr>
          <w:rFonts w:eastAsia="Calibri" w:cs="Calibri"/>
          <w:szCs w:val="24"/>
        </w:rPr>
        <w:t xml:space="preserve"> του αρχαίου κειμένου που την επιβεβαιώνουν (μονάδες 3):</w:t>
      </w:r>
    </w:p>
    <w:p>
      <w:pPr>
        <w:pStyle w:val="8"/>
        <w:numPr>
          <w:ilvl w:val="0"/>
          <w:numId w:val="1"/>
        </w:numPr>
        <w:spacing w:after="0" w:line="360" w:lineRule="auto"/>
        <w:rPr>
          <w:rFonts w:eastAsia="Calibri" w:cs="Calibri"/>
          <w:szCs w:val="24"/>
        </w:rPr>
      </w:pPr>
      <w:r>
        <w:rPr>
          <w:rFonts w:eastAsia="Calibri" w:cs="Calibri"/>
          <w:szCs w:val="24"/>
        </w:rPr>
        <w:t>Ο Επιμηθέας άφησε τον άνθρωπο χωρίς εφόδια.</w:t>
      </w:r>
    </w:p>
    <w:p>
      <w:pPr>
        <w:pStyle w:val="8"/>
        <w:numPr>
          <w:ilvl w:val="0"/>
          <w:numId w:val="1"/>
        </w:numPr>
        <w:spacing w:after="0" w:line="360" w:lineRule="auto"/>
        <w:rPr>
          <w:rFonts w:eastAsia="Calibri" w:cs="Calibri"/>
          <w:szCs w:val="24"/>
        </w:rPr>
      </w:pPr>
      <w:r>
        <w:rPr>
          <w:rFonts w:eastAsia="Calibri" w:cs="Calibri"/>
          <w:szCs w:val="24"/>
        </w:rPr>
        <w:t xml:space="preserve">Οι θεοί έδωσαν στον Προμηθέα την </w:t>
      </w:r>
      <w:r>
        <w:rPr>
          <w:rFonts w:cs="Calibri" w:eastAsiaTheme="minorHAnsi"/>
          <w:i/>
          <w:iCs/>
          <w:szCs w:val="24"/>
        </w:rPr>
        <w:t>ἔντεχνον</w:t>
      </w:r>
      <w:r>
        <w:rPr>
          <w:rFonts w:eastAsia="Calibri" w:cs="Calibri"/>
          <w:i/>
          <w:szCs w:val="24"/>
        </w:rPr>
        <w:t>σοφίαν</w:t>
      </w:r>
      <w:r>
        <w:rPr>
          <w:rFonts w:eastAsia="Calibri" w:cs="Calibri"/>
          <w:szCs w:val="24"/>
        </w:rPr>
        <w:t xml:space="preserve"> με τη φωτιά.</w:t>
      </w:r>
    </w:p>
    <w:p>
      <w:pPr>
        <w:pStyle w:val="8"/>
        <w:numPr>
          <w:ilvl w:val="0"/>
          <w:numId w:val="1"/>
        </w:numPr>
        <w:spacing w:after="0" w:line="360" w:lineRule="auto"/>
        <w:rPr>
          <w:rFonts w:eastAsia="Calibri" w:cs="Calibri"/>
          <w:szCs w:val="24"/>
        </w:rPr>
      </w:pPr>
      <w:r>
        <w:rPr>
          <w:rFonts w:eastAsia="Calibri" w:cs="Calibri"/>
          <w:szCs w:val="24"/>
        </w:rPr>
        <w:t>Η γλώσσα παρουσιάζεται ως επινόηση του ανθρώπου.</w:t>
      </w:r>
    </w:p>
    <w:p>
      <w:pPr>
        <w:pStyle w:val="8"/>
        <w:spacing w:after="0" w:line="360" w:lineRule="auto"/>
        <w:ind w:left="0"/>
        <w:rPr>
          <w:rFonts w:eastAsia="Calibri" w:cs="Calibri"/>
          <w:b/>
          <w:bCs/>
          <w:szCs w:val="24"/>
        </w:rPr>
      </w:pPr>
    </w:p>
    <w:p>
      <w:pPr>
        <w:pStyle w:val="8"/>
        <w:spacing w:after="0" w:line="360" w:lineRule="auto"/>
        <w:ind w:left="0"/>
        <w:rPr>
          <w:rFonts w:eastAsia="Calibri" w:cs="Calibri"/>
          <w:szCs w:val="24"/>
        </w:rPr>
      </w:pPr>
      <w:r>
        <w:rPr>
          <w:rFonts w:eastAsia="Calibri" w:cs="Calibri"/>
          <w:b/>
          <w:bCs/>
          <w:szCs w:val="24"/>
        </w:rPr>
        <w:t xml:space="preserve">β. </w:t>
      </w:r>
      <w:r>
        <w:rPr>
          <w:rFonts w:eastAsia="Calibri" w:cs="Calibri"/>
          <w:szCs w:val="24"/>
        </w:rPr>
        <w:t>Τι άλλο χρειάζονται οι άνθρωποι που δεν μπορεί να το προσφέρει ο Προμηθέας, σύμφωνα με τον μύθο του Πρωταγόρα; (μονάδες 4)</w:t>
      </w:r>
    </w:p>
    <w:p>
      <w:pPr>
        <w:pStyle w:val="8"/>
        <w:spacing w:after="0" w:line="360" w:lineRule="auto"/>
        <w:ind w:left="0"/>
        <w:jc w:val="right"/>
        <w:rPr>
          <w:rFonts w:cs="Calibri"/>
          <w:b/>
          <w:bCs/>
          <w:szCs w:val="24"/>
        </w:rPr>
      </w:pPr>
      <w:r>
        <w:rPr>
          <w:rFonts w:cs="Calibri"/>
          <w:b/>
          <w:bCs/>
          <w:szCs w:val="24"/>
        </w:rPr>
        <w:t>Μονάδες 10</w:t>
      </w:r>
    </w:p>
    <w:p>
      <w:pPr>
        <w:pStyle w:val="8"/>
        <w:spacing w:line="360" w:lineRule="auto"/>
        <w:ind w:left="0"/>
        <w:rPr>
          <w:rFonts w:cs="Calibri"/>
          <w:szCs w:val="24"/>
        </w:rPr>
      </w:pPr>
      <w:r>
        <w:rPr>
          <w:rFonts w:cs="Calibri"/>
          <w:b/>
          <w:bCs/>
          <w:szCs w:val="24"/>
        </w:rPr>
        <w:t xml:space="preserve">Β1. </w:t>
      </w:r>
      <w:r>
        <w:rPr>
          <w:rFonts w:cs="Calibri"/>
          <w:szCs w:val="24"/>
        </w:rPr>
        <w:t xml:space="preserve">Πώς εξηγείται η φράση </w:t>
      </w:r>
      <w:r>
        <w:rPr>
          <w:rFonts w:cs="Calibri"/>
          <w:b/>
          <w:bCs/>
          <w:i/>
          <w:iCs/>
          <w:szCs w:val="24"/>
        </w:rPr>
        <w:t xml:space="preserve">ὁ ἄνθρωπος θείας μετέσχε μοίρας </w:t>
      </w:r>
      <w:r>
        <w:rPr>
          <w:rFonts w:cs="Calibri"/>
          <w:szCs w:val="24"/>
        </w:rPr>
        <w:t xml:space="preserve">με δεδομένο ότι ο σοφιστής Πρωταγόρας ήταν αγνωστικιστής; </w:t>
      </w:r>
    </w:p>
    <w:p>
      <w:pPr>
        <w:pStyle w:val="8"/>
        <w:spacing w:after="0" w:line="360" w:lineRule="auto"/>
        <w:ind w:left="0"/>
        <w:jc w:val="right"/>
        <w:rPr>
          <w:rFonts w:cs="Calibri"/>
          <w:b/>
          <w:bCs/>
          <w:szCs w:val="24"/>
        </w:rPr>
      </w:pPr>
      <w:r>
        <w:rPr>
          <w:rFonts w:cs="Calibri"/>
          <w:b/>
          <w:bCs/>
          <w:szCs w:val="24"/>
        </w:rPr>
        <w:t>Μονάδες 10</w:t>
      </w:r>
    </w:p>
    <w:p>
      <w:pPr>
        <w:spacing w:after="0" w:line="360" w:lineRule="auto"/>
        <w:rPr>
          <w:rFonts w:cs="Calibri"/>
          <w:b/>
          <w:bCs/>
          <w:szCs w:val="24"/>
        </w:rPr>
      </w:pPr>
      <w:r>
        <w:rPr>
          <w:rFonts w:cs="Calibri"/>
          <w:b/>
          <w:bCs/>
          <w:szCs w:val="24"/>
        </w:rPr>
        <w:t>Β2.</w:t>
      </w:r>
      <w:r>
        <w:rPr>
          <w:rFonts w:cs="Calibri"/>
          <w:b/>
          <w:bCs/>
          <w:szCs w:val="24"/>
        </w:rPr>
        <w:tab/>
      </w:r>
      <w:r>
        <w:rPr>
          <w:rFonts w:cs="Calibri"/>
          <w:b/>
          <w:bCs/>
          <w:szCs w:val="24"/>
        </w:rPr>
        <w:tab/>
      </w:r>
      <w:r>
        <w:rPr>
          <w:rFonts w:cs="Calibri"/>
          <w:b/>
          <w:bCs/>
          <w:szCs w:val="24"/>
        </w:rPr>
        <w:tab/>
      </w:r>
      <w:r>
        <w:rPr>
          <w:rFonts w:cs="Calibri"/>
          <w:b/>
          <w:bCs/>
          <w:szCs w:val="24"/>
        </w:rPr>
        <w:tab/>
      </w:r>
      <w:r>
        <w:rPr>
          <w:rFonts w:cs="Calibri"/>
          <w:b/>
          <w:bCs/>
          <w:szCs w:val="24"/>
        </w:rPr>
        <w:tab/>
      </w:r>
      <w:bookmarkStart w:id="0" w:name="_Hlk118112773"/>
      <w:r>
        <w:rPr>
          <w:rFonts w:cs="Calibri"/>
          <w:b/>
          <w:bCs/>
          <w:szCs w:val="24"/>
        </w:rPr>
        <w:t>ΠΑΡΑΛΛΗΛΟ ΚΕΙΜΕΝΟ</w:t>
      </w:r>
    </w:p>
    <w:p>
      <w:pPr>
        <w:spacing w:after="0" w:line="360" w:lineRule="auto"/>
        <w:jc w:val="center"/>
        <w:rPr>
          <w:rFonts w:cs="Calibri"/>
          <w:szCs w:val="24"/>
        </w:rPr>
      </w:pPr>
      <w:r>
        <w:rPr>
          <w:rFonts w:cs="Calibri"/>
          <w:b/>
          <w:bCs/>
          <w:szCs w:val="24"/>
        </w:rPr>
        <w:t xml:space="preserve">Σοφοκλῆς, </w:t>
      </w:r>
      <w:r>
        <w:rPr>
          <w:rFonts w:cs="Calibri"/>
          <w:b/>
          <w:bCs/>
          <w:i/>
          <w:iCs/>
          <w:szCs w:val="24"/>
        </w:rPr>
        <w:t>Ἀντιγόνη</w:t>
      </w:r>
      <w:r>
        <w:rPr>
          <w:rFonts w:cs="Calibri"/>
          <w:b/>
          <w:bCs/>
          <w:szCs w:val="24"/>
        </w:rPr>
        <w:t>, στ. 332-364</w:t>
      </w:r>
    </w:p>
    <w:bookmarkEnd w:id="0"/>
    <w:p>
      <w:pPr>
        <w:spacing w:after="0"/>
        <w:rPr>
          <w:rFonts w:cs="Calibri"/>
          <w:szCs w:val="24"/>
        </w:rPr>
      </w:pPr>
      <w:r>
        <w:rPr>
          <w:rFonts w:cs="Calibri"/>
          <w:szCs w:val="24"/>
        </w:rPr>
        <w:t xml:space="preserve">Ο Σοφοκλής (496-406 π.Χ.) στο Α΄ Στάσιμο της </w:t>
      </w:r>
      <w:r>
        <w:rPr>
          <w:rFonts w:cs="Calibri"/>
          <w:i/>
          <w:iCs/>
          <w:szCs w:val="24"/>
        </w:rPr>
        <w:t>Ἀντιγόνης</w:t>
      </w:r>
      <w:r>
        <w:rPr>
          <w:rFonts w:cs="Calibri"/>
          <w:szCs w:val="24"/>
        </w:rPr>
        <w:t xml:space="preserve"> (442 π.Χ.) βάζει τον χορό, θαμπωμένο από την τόλμη των άγνωστων που έθαψαν παράνοματον Πολυνείκη, να τραγουδήσει έναν ύμνο για το θαύμα της ανθρώπινηςδύναμης και επινοητικότητας, περιγράφοντας την πρόοδο του πολιτισμού.</w:t>
      </w:r>
    </w:p>
    <w:p>
      <w:pPr>
        <w:spacing w:after="0"/>
        <w:rPr>
          <w:rFonts w:cs="Calibri"/>
          <w:szCs w:val="24"/>
        </w:rPr>
      </w:pPr>
    </w:p>
    <w:p>
      <w:pPr>
        <w:autoSpaceDE w:val="0"/>
        <w:autoSpaceDN w:val="0"/>
        <w:adjustRightInd w:val="0"/>
        <w:spacing w:after="0" w:line="240" w:lineRule="auto"/>
        <w:rPr>
          <w:rFonts w:cs="Calibri" w:eastAsiaTheme="minorHAnsi"/>
          <w:i/>
          <w:iCs/>
          <w:szCs w:val="24"/>
        </w:rPr>
      </w:pPr>
      <w:r>
        <w:rPr>
          <w:rFonts w:cs="Calibri" w:eastAsiaTheme="minorHAnsi"/>
          <w:i/>
          <w:iCs/>
          <w:szCs w:val="24"/>
        </w:rPr>
        <w:t>ΧΟΡΟΣ</w:t>
      </w:r>
    </w:p>
    <w:p>
      <w:pPr>
        <w:autoSpaceDE w:val="0"/>
        <w:autoSpaceDN w:val="0"/>
        <w:adjustRightInd w:val="0"/>
        <w:spacing w:after="0" w:line="240" w:lineRule="auto"/>
        <w:rPr>
          <w:rFonts w:cs="Calibri" w:eastAsiaTheme="minorHAnsi"/>
          <w:i/>
          <w:iCs/>
          <w:szCs w:val="24"/>
        </w:rPr>
      </w:pPr>
    </w:p>
    <w:p>
      <w:pPr>
        <w:autoSpaceDE w:val="0"/>
        <w:autoSpaceDN w:val="0"/>
        <w:adjustRightInd w:val="0"/>
        <w:spacing w:after="0" w:line="360" w:lineRule="auto"/>
        <w:rPr>
          <w:rFonts w:cs="Calibri" w:eastAsiaTheme="minorHAnsi"/>
          <w:i/>
          <w:iCs/>
          <w:szCs w:val="24"/>
        </w:rPr>
      </w:pPr>
      <w:r>
        <w:rPr>
          <w:rFonts w:cs="Calibri" w:eastAsiaTheme="minorHAnsi"/>
          <w:i/>
          <w:iCs/>
          <w:szCs w:val="24"/>
        </w:rPr>
        <w:t>Πολλά γεννούν το δέος·</w:t>
      </w:r>
      <w:r>
        <w:rPr>
          <w:rFonts w:cs="Calibri" w:eastAsiaTheme="minorHAnsi"/>
          <w:i/>
          <w:iCs/>
          <w:szCs w:val="24"/>
        </w:rPr>
        <w:tab/>
      </w:r>
      <w:r>
        <w:rPr>
          <w:rFonts w:cs="Calibri" w:eastAsiaTheme="minorHAnsi"/>
          <w:i/>
          <w:iCs/>
          <w:szCs w:val="24"/>
        </w:rPr>
        <w:tab/>
      </w:r>
      <w:r>
        <w:rPr>
          <w:rFonts w:cs="Calibri" w:eastAsiaTheme="minorHAnsi"/>
          <w:i/>
          <w:iCs/>
          <w:szCs w:val="24"/>
        </w:rPr>
        <w:tab/>
      </w:r>
      <w:r>
        <w:rPr>
          <w:rFonts w:cs="Calibri" w:eastAsiaTheme="minorHAnsi"/>
          <w:i/>
          <w:iCs/>
          <w:szCs w:val="24"/>
        </w:rPr>
        <w:tab/>
      </w:r>
      <w:r>
        <w:rPr>
          <w:rFonts w:cs="Calibri" w:eastAsiaTheme="minorHAnsi"/>
          <w:i/>
          <w:iCs/>
          <w:szCs w:val="24"/>
        </w:rPr>
        <w:t>(332)</w:t>
      </w:r>
    </w:p>
    <w:p>
      <w:pPr>
        <w:autoSpaceDE w:val="0"/>
        <w:autoSpaceDN w:val="0"/>
        <w:adjustRightInd w:val="0"/>
        <w:spacing w:after="0" w:line="360" w:lineRule="auto"/>
        <w:rPr>
          <w:rFonts w:cs="Calibri" w:eastAsiaTheme="minorHAnsi"/>
          <w:i/>
          <w:iCs/>
          <w:szCs w:val="24"/>
        </w:rPr>
      </w:pPr>
      <w:bookmarkStart w:id="1" w:name="_Hlk118024621"/>
      <w:r>
        <w:rPr>
          <w:rFonts w:cs="Calibri" w:eastAsiaTheme="minorHAnsi"/>
          <w:i/>
          <w:iCs/>
          <w:szCs w:val="24"/>
        </w:rPr>
        <w:t>το μέγα δέος ο άνθρωπος γεννά</w:t>
      </w:r>
      <w:bookmarkEnd w:id="1"/>
      <w:r>
        <w:rPr>
          <w:rFonts w:cs="Calibri" w:eastAsiaTheme="minorHAnsi"/>
          <w:i/>
          <w:iCs/>
          <w:szCs w:val="24"/>
        </w:rPr>
        <w:t>.</w:t>
      </w:r>
    </w:p>
    <w:p>
      <w:pPr>
        <w:autoSpaceDE w:val="0"/>
        <w:autoSpaceDN w:val="0"/>
        <w:adjustRightInd w:val="0"/>
        <w:spacing w:after="0" w:line="360" w:lineRule="auto"/>
        <w:rPr>
          <w:rFonts w:cs="Calibri" w:eastAsiaTheme="minorHAnsi"/>
          <w:i/>
          <w:iCs/>
          <w:szCs w:val="24"/>
        </w:rPr>
      </w:pPr>
      <w:r>
        <w:rPr>
          <w:rFonts w:cs="Calibri" w:eastAsiaTheme="minorHAnsi"/>
          <w:i/>
          <w:iCs/>
          <w:szCs w:val="24"/>
        </w:rPr>
        <w:t>περνά τον αφρισμένο πόντο</w:t>
      </w:r>
    </w:p>
    <w:p>
      <w:pPr>
        <w:autoSpaceDE w:val="0"/>
        <w:autoSpaceDN w:val="0"/>
        <w:adjustRightInd w:val="0"/>
        <w:spacing w:after="0" w:line="360" w:lineRule="auto"/>
        <w:rPr>
          <w:rFonts w:cs="Calibri" w:eastAsiaTheme="minorHAnsi"/>
          <w:i/>
          <w:iCs/>
          <w:szCs w:val="24"/>
        </w:rPr>
      </w:pPr>
      <w:r>
        <w:rPr>
          <w:rFonts w:cs="Calibri" w:eastAsiaTheme="minorHAnsi"/>
          <w:i/>
          <w:iCs/>
          <w:szCs w:val="24"/>
        </w:rPr>
        <w:t>με τις φουρτούνες του νοτιά,</w:t>
      </w:r>
    </w:p>
    <w:p>
      <w:pPr>
        <w:autoSpaceDE w:val="0"/>
        <w:autoSpaceDN w:val="0"/>
        <w:adjustRightInd w:val="0"/>
        <w:spacing w:after="0" w:line="360" w:lineRule="auto"/>
        <w:rPr>
          <w:rFonts w:cs="Calibri" w:eastAsiaTheme="minorHAnsi"/>
          <w:i/>
          <w:iCs/>
          <w:szCs w:val="24"/>
        </w:rPr>
      </w:pPr>
      <w:r>
        <w:rPr>
          <w:rFonts w:cs="Calibri" w:eastAsiaTheme="minorHAnsi"/>
          <w:i/>
          <w:iCs/>
          <w:szCs w:val="24"/>
        </w:rPr>
        <w:t>στη μέση σκάβει το βαθύ</w:t>
      </w:r>
    </w:p>
    <w:p>
      <w:pPr>
        <w:autoSpaceDE w:val="0"/>
        <w:autoSpaceDN w:val="0"/>
        <w:adjustRightInd w:val="0"/>
        <w:spacing w:after="0" w:line="360" w:lineRule="auto"/>
        <w:rPr>
          <w:rFonts w:cs="Calibri" w:eastAsiaTheme="minorHAnsi"/>
          <w:i/>
          <w:iCs/>
          <w:szCs w:val="24"/>
        </w:rPr>
      </w:pPr>
      <w:r>
        <w:rPr>
          <w:rFonts w:cs="Calibri" w:eastAsiaTheme="minorHAnsi"/>
          <w:i/>
          <w:iCs/>
          <w:szCs w:val="24"/>
        </w:rPr>
        <w:t>και φουσκωμένο κύμα·</w:t>
      </w:r>
    </w:p>
    <w:p>
      <w:pPr>
        <w:autoSpaceDE w:val="0"/>
        <w:autoSpaceDN w:val="0"/>
        <w:adjustRightInd w:val="0"/>
        <w:spacing w:after="0" w:line="360" w:lineRule="auto"/>
        <w:rPr>
          <w:rFonts w:cs="Calibri" w:eastAsiaTheme="minorHAnsi"/>
          <w:i/>
          <w:iCs/>
          <w:szCs w:val="24"/>
        </w:rPr>
      </w:pPr>
      <w:r>
        <w:rPr>
          <w:rFonts w:cs="Calibri" w:eastAsiaTheme="minorHAnsi"/>
          <w:i/>
          <w:iCs/>
          <w:szCs w:val="24"/>
        </w:rPr>
        <w:t>και την υπέρτατη θεά, τη Γη,</w:t>
      </w:r>
    </w:p>
    <w:p>
      <w:pPr>
        <w:autoSpaceDE w:val="0"/>
        <w:autoSpaceDN w:val="0"/>
        <w:adjustRightInd w:val="0"/>
        <w:spacing w:after="0" w:line="360" w:lineRule="auto"/>
        <w:rPr>
          <w:rFonts w:cs="Calibri" w:eastAsiaTheme="minorHAnsi"/>
          <w:i/>
          <w:iCs/>
          <w:szCs w:val="24"/>
        </w:rPr>
      </w:pPr>
      <w:r>
        <w:rPr>
          <w:rFonts w:cs="Calibri" w:eastAsiaTheme="minorHAnsi"/>
          <w:i/>
          <w:iCs/>
          <w:szCs w:val="24"/>
        </w:rPr>
        <w:t>την άφθαρτη παιδεύει την ακάματη</w:t>
      </w:r>
    </w:p>
    <w:p>
      <w:pPr>
        <w:autoSpaceDE w:val="0"/>
        <w:autoSpaceDN w:val="0"/>
        <w:adjustRightInd w:val="0"/>
        <w:spacing w:after="0" w:line="360" w:lineRule="auto"/>
        <w:rPr>
          <w:rFonts w:cs="Calibri" w:eastAsiaTheme="minorHAnsi"/>
          <w:i/>
          <w:iCs/>
          <w:szCs w:val="24"/>
        </w:rPr>
      </w:pPr>
      <w:r>
        <w:rPr>
          <w:rFonts w:cs="Calibri" w:eastAsiaTheme="minorHAnsi"/>
          <w:i/>
          <w:iCs/>
          <w:szCs w:val="24"/>
        </w:rPr>
        <w:t>οργώνοντας με τα καματερά</w:t>
      </w:r>
    </w:p>
    <w:p>
      <w:pPr>
        <w:autoSpaceDE w:val="0"/>
        <w:autoSpaceDN w:val="0"/>
        <w:adjustRightInd w:val="0"/>
        <w:spacing w:after="0" w:line="360" w:lineRule="auto"/>
        <w:rPr>
          <w:rFonts w:cs="Calibri" w:eastAsiaTheme="minorHAnsi"/>
          <w:i/>
          <w:iCs/>
          <w:szCs w:val="24"/>
        </w:rPr>
      </w:pPr>
      <w:r>
        <w:rPr>
          <w:rFonts w:cs="Calibri" w:eastAsiaTheme="minorHAnsi"/>
          <w:i/>
          <w:iCs/>
          <w:szCs w:val="24"/>
        </w:rPr>
        <w:t xml:space="preserve">χρόνο το χρόνο φιδοσέρνοντας τ’ αλέτρι. </w:t>
      </w:r>
      <w:r>
        <w:rPr>
          <w:rFonts w:cs="Calibri" w:eastAsiaTheme="minorHAnsi"/>
          <w:i/>
          <w:iCs/>
          <w:szCs w:val="24"/>
        </w:rPr>
        <w:tab/>
      </w:r>
      <w:r>
        <w:rPr>
          <w:rFonts w:cs="Calibri" w:eastAsiaTheme="minorHAnsi"/>
          <w:i/>
          <w:iCs/>
          <w:szCs w:val="24"/>
        </w:rPr>
        <w:tab/>
      </w:r>
      <w:r>
        <w:rPr>
          <w:rFonts w:cs="Calibri" w:eastAsiaTheme="minorHAnsi"/>
          <w:i/>
          <w:iCs/>
          <w:szCs w:val="24"/>
        </w:rPr>
        <w:t>(340)</w:t>
      </w:r>
    </w:p>
    <w:p>
      <w:pPr>
        <w:autoSpaceDE w:val="0"/>
        <w:autoSpaceDN w:val="0"/>
        <w:adjustRightInd w:val="0"/>
        <w:spacing w:after="0" w:line="360" w:lineRule="auto"/>
        <w:rPr>
          <w:rFonts w:cs="Calibri" w:eastAsiaTheme="minorHAnsi"/>
          <w:i/>
          <w:iCs/>
          <w:szCs w:val="24"/>
        </w:rPr>
      </w:pPr>
      <w:r>
        <w:rPr>
          <w:rFonts w:cs="Calibri" w:eastAsiaTheme="minorHAnsi"/>
          <w:i/>
          <w:iCs/>
          <w:szCs w:val="24"/>
        </w:rPr>
        <w:t>Και των αστόχαστων πτηνών</w:t>
      </w:r>
    </w:p>
    <w:p>
      <w:pPr>
        <w:autoSpaceDE w:val="0"/>
        <w:autoSpaceDN w:val="0"/>
        <w:adjustRightInd w:val="0"/>
        <w:spacing w:after="0" w:line="360" w:lineRule="auto"/>
        <w:rPr>
          <w:rFonts w:cs="Calibri" w:eastAsiaTheme="minorHAnsi"/>
          <w:i/>
          <w:iCs/>
          <w:szCs w:val="24"/>
        </w:rPr>
      </w:pPr>
      <w:r>
        <w:rPr>
          <w:rFonts w:cs="Calibri" w:eastAsiaTheme="minorHAnsi"/>
          <w:i/>
          <w:iCs/>
          <w:szCs w:val="24"/>
        </w:rPr>
        <w:t>τις φυλές κυνηγά με τα βρόχια,</w:t>
      </w:r>
    </w:p>
    <w:p>
      <w:pPr>
        <w:autoSpaceDE w:val="0"/>
        <w:autoSpaceDN w:val="0"/>
        <w:adjustRightInd w:val="0"/>
        <w:spacing w:after="0" w:line="360" w:lineRule="auto"/>
        <w:rPr>
          <w:rFonts w:cs="Calibri" w:eastAsiaTheme="minorHAnsi"/>
          <w:i/>
          <w:iCs/>
          <w:szCs w:val="24"/>
        </w:rPr>
      </w:pPr>
      <w:r>
        <w:rPr>
          <w:rFonts w:cs="Calibri" w:eastAsiaTheme="minorHAnsi"/>
          <w:i/>
          <w:iCs/>
          <w:szCs w:val="24"/>
        </w:rPr>
        <w:t>των αγρίων θηρίων τα έθνη,</w:t>
      </w:r>
    </w:p>
    <w:p>
      <w:pPr>
        <w:autoSpaceDE w:val="0"/>
        <w:autoSpaceDN w:val="0"/>
        <w:adjustRightInd w:val="0"/>
        <w:spacing w:after="0" w:line="360" w:lineRule="auto"/>
        <w:rPr>
          <w:rFonts w:cs="Calibri" w:eastAsiaTheme="minorHAnsi"/>
          <w:i/>
          <w:iCs/>
          <w:szCs w:val="24"/>
        </w:rPr>
      </w:pPr>
      <w:r>
        <w:rPr>
          <w:rFonts w:cs="Calibri" w:eastAsiaTheme="minorHAnsi"/>
          <w:i/>
          <w:iCs/>
          <w:szCs w:val="24"/>
        </w:rPr>
        <w:t>των βυθών την υδρόβια φύτρα</w:t>
      </w:r>
    </w:p>
    <w:p>
      <w:pPr>
        <w:autoSpaceDE w:val="0"/>
        <w:autoSpaceDN w:val="0"/>
        <w:adjustRightInd w:val="0"/>
        <w:spacing w:after="0" w:line="360" w:lineRule="auto"/>
        <w:rPr>
          <w:rFonts w:cs="Calibri" w:eastAsiaTheme="minorHAnsi"/>
          <w:i/>
          <w:iCs/>
          <w:szCs w:val="24"/>
        </w:rPr>
      </w:pPr>
      <w:r>
        <w:rPr>
          <w:rFonts w:cs="Calibri" w:eastAsiaTheme="minorHAnsi"/>
          <w:i/>
          <w:iCs/>
          <w:szCs w:val="24"/>
        </w:rPr>
        <w:t>με δίχτυα πλεγμένα στριφτά,</w:t>
      </w:r>
    </w:p>
    <w:p>
      <w:pPr>
        <w:autoSpaceDE w:val="0"/>
        <w:autoSpaceDN w:val="0"/>
        <w:adjustRightInd w:val="0"/>
        <w:spacing w:after="0" w:line="360" w:lineRule="auto"/>
        <w:rPr>
          <w:rFonts w:cs="Calibri" w:eastAsiaTheme="minorHAnsi"/>
          <w:i/>
          <w:iCs/>
          <w:szCs w:val="24"/>
        </w:rPr>
      </w:pPr>
      <w:r>
        <w:rPr>
          <w:rFonts w:cs="Calibri" w:eastAsiaTheme="minorHAnsi"/>
          <w:i/>
          <w:iCs/>
          <w:szCs w:val="24"/>
        </w:rPr>
        <w:t>ο τετραπέρατος· τ’ αγρίμι της βουνοκορφής</w:t>
      </w:r>
    </w:p>
    <w:p>
      <w:pPr>
        <w:autoSpaceDE w:val="0"/>
        <w:autoSpaceDN w:val="0"/>
        <w:adjustRightInd w:val="0"/>
        <w:spacing w:after="0" w:line="360" w:lineRule="auto"/>
        <w:rPr>
          <w:rFonts w:cs="Calibri" w:eastAsiaTheme="minorHAnsi"/>
          <w:i/>
          <w:iCs/>
          <w:szCs w:val="24"/>
        </w:rPr>
      </w:pPr>
      <w:r>
        <w:rPr>
          <w:rFonts w:cs="Calibri" w:eastAsiaTheme="minorHAnsi"/>
          <w:i/>
          <w:iCs/>
          <w:szCs w:val="24"/>
        </w:rPr>
        <w:t>δαμάζει με τεχνάσματα· φορεί</w:t>
      </w:r>
    </w:p>
    <w:p>
      <w:pPr>
        <w:autoSpaceDE w:val="0"/>
        <w:autoSpaceDN w:val="0"/>
        <w:adjustRightInd w:val="0"/>
        <w:spacing w:after="0" w:line="360" w:lineRule="auto"/>
        <w:rPr>
          <w:rFonts w:cs="Calibri" w:eastAsiaTheme="minorHAnsi"/>
          <w:i/>
          <w:iCs/>
          <w:szCs w:val="24"/>
        </w:rPr>
      </w:pPr>
      <w:r>
        <w:rPr>
          <w:rFonts w:cs="Calibri" w:eastAsiaTheme="minorHAnsi"/>
          <w:i/>
          <w:iCs/>
          <w:szCs w:val="24"/>
        </w:rPr>
        <w:t xml:space="preserve">στων αλόγων την πλούσια χαίτη ζυγό </w:t>
      </w:r>
      <w:r>
        <w:rPr>
          <w:rFonts w:cs="Calibri" w:eastAsiaTheme="minorHAnsi"/>
          <w:i/>
          <w:iCs/>
          <w:szCs w:val="24"/>
        </w:rPr>
        <w:tab/>
      </w:r>
      <w:r>
        <w:rPr>
          <w:rFonts w:cs="Calibri" w:eastAsiaTheme="minorHAnsi"/>
          <w:i/>
          <w:iCs/>
          <w:szCs w:val="24"/>
        </w:rPr>
        <w:tab/>
      </w:r>
      <w:r>
        <w:rPr>
          <w:rFonts w:cs="Calibri" w:eastAsiaTheme="minorHAnsi"/>
          <w:i/>
          <w:iCs/>
          <w:szCs w:val="24"/>
        </w:rPr>
        <w:t>(350)</w:t>
      </w:r>
    </w:p>
    <w:p>
      <w:pPr>
        <w:autoSpaceDE w:val="0"/>
        <w:autoSpaceDN w:val="0"/>
        <w:adjustRightInd w:val="0"/>
        <w:spacing w:after="0" w:line="360" w:lineRule="auto"/>
        <w:rPr>
          <w:rFonts w:cs="Calibri" w:eastAsiaTheme="minorHAnsi"/>
          <w:i/>
          <w:iCs/>
          <w:szCs w:val="24"/>
        </w:rPr>
      </w:pPr>
      <w:r>
        <w:rPr>
          <w:rFonts w:cs="Calibri" w:eastAsiaTheme="minorHAnsi"/>
          <w:i/>
          <w:iCs/>
          <w:szCs w:val="24"/>
        </w:rPr>
        <w:t>και στον ταύρο, που βαρβάτος βοσκάει στα όρη.</w:t>
      </w:r>
    </w:p>
    <w:p>
      <w:pPr>
        <w:autoSpaceDE w:val="0"/>
        <w:autoSpaceDN w:val="0"/>
        <w:adjustRightInd w:val="0"/>
        <w:spacing w:after="0" w:line="360" w:lineRule="auto"/>
        <w:rPr>
          <w:rFonts w:cs="Calibri" w:eastAsiaTheme="minorHAnsi"/>
          <w:i/>
          <w:iCs/>
          <w:szCs w:val="24"/>
        </w:rPr>
      </w:pPr>
      <w:r>
        <w:rPr>
          <w:rFonts w:cs="Calibri" w:eastAsiaTheme="minorHAnsi"/>
          <w:i/>
          <w:iCs/>
          <w:szCs w:val="24"/>
        </w:rPr>
        <w:t>Ένας τον άλλο δίδαξε λαλιά,</w:t>
      </w:r>
    </w:p>
    <w:p>
      <w:pPr>
        <w:autoSpaceDE w:val="0"/>
        <w:autoSpaceDN w:val="0"/>
        <w:adjustRightInd w:val="0"/>
        <w:spacing w:after="0" w:line="360" w:lineRule="auto"/>
        <w:rPr>
          <w:rFonts w:cs="Calibri" w:eastAsiaTheme="minorHAnsi"/>
          <w:i/>
          <w:iCs/>
          <w:szCs w:val="24"/>
        </w:rPr>
      </w:pPr>
      <w:r>
        <w:rPr>
          <w:rFonts w:cs="Calibri" w:eastAsiaTheme="minorHAnsi"/>
          <w:i/>
          <w:iCs/>
          <w:szCs w:val="24"/>
        </w:rPr>
        <w:t>τη σκέψη, σαν το πνεύμα των ανέμων,</w:t>
      </w:r>
    </w:p>
    <w:p>
      <w:pPr>
        <w:autoSpaceDE w:val="0"/>
        <w:autoSpaceDN w:val="0"/>
        <w:adjustRightInd w:val="0"/>
        <w:spacing w:after="0" w:line="360" w:lineRule="auto"/>
        <w:rPr>
          <w:rFonts w:cs="Calibri" w:eastAsiaTheme="minorHAnsi"/>
          <w:i/>
          <w:iCs/>
          <w:szCs w:val="24"/>
        </w:rPr>
      </w:pPr>
      <w:r>
        <w:rPr>
          <w:rFonts w:cs="Calibri" w:eastAsiaTheme="minorHAnsi"/>
          <w:i/>
          <w:iCs/>
          <w:szCs w:val="24"/>
        </w:rPr>
        <w:t>την όρεξη να ζει σε πολιτείες·</w:t>
      </w:r>
    </w:p>
    <w:p>
      <w:pPr>
        <w:autoSpaceDE w:val="0"/>
        <w:autoSpaceDN w:val="0"/>
        <w:adjustRightInd w:val="0"/>
        <w:spacing w:after="0" w:line="360" w:lineRule="auto"/>
        <w:rPr>
          <w:rFonts w:cs="Calibri" w:eastAsiaTheme="minorHAnsi"/>
          <w:i/>
          <w:iCs/>
          <w:szCs w:val="24"/>
        </w:rPr>
      </w:pPr>
      <w:r>
        <w:rPr>
          <w:rFonts w:cs="Calibri" w:eastAsiaTheme="minorHAnsi"/>
          <w:i/>
          <w:iCs/>
          <w:szCs w:val="24"/>
        </w:rPr>
        <w:t>πώς να γλιτώνει το χαλάζι μες στ’ αγιάζι,</w:t>
      </w:r>
    </w:p>
    <w:p>
      <w:pPr>
        <w:autoSpaceDE w:val="0"/>
        <w:autoSpaceDN w:val="0"/>
        <w:adjustRightInd w:val="0"/>
        <w:spacing w:after="0" w:line="360" w:lineRule="auto"/>
        <w:rPr>
          <w:rFonts w:cs="Calibri" w:eastAsiaTheme="minorHAnsi"/>
          <w:i/>
          <w:iCs/>
          <w:szCs w:val="24"/>
        </w:rPr>
      </w:pPr>
      <w:r>
        <w:rPr>
          <w:rFonts w:cs="Calibri" w:eastAsiaTheme="minorHAnsi"/>
          <w:i/>
          <w:iCs/>
          <w:szCs w:val="24"/>
        </w:rPr>
        <w:t>την άγρια δαρτή βροχή μέσα στον κάμπο,</w:t>
      </w:r>
    </w:p>
    <w:p>
      <w:pPr>
        <w:pStyle w:val="8"/>
        <w:spacing w:line="360" w:lineRule="auto"/>
        <w:ind w:left="0"/>
        <w:rPr>
          <w:rFonts w:cs="Calibri" w:eastAsiaTheme="minorHAnsi"/>
          <w:i/>
          <w:iCs/>
          <w:szCs w:val="24"/>
        </w:rPr>
      </w:pPr>
      <w:r>
        <w:rPr>
          <w:rFonts w:cs="Calibri" w:eastAsiaTheme="minorHAnsi"/>
          <w:i/>
          <w:iCs/>
          <w:szCs w:val="24"/>
        </w:rPr>
        <w:t xml:space="preserve">ο πολυμήχανος· αμήχανος δε θ’ αντικρύσει. </w:t>
      </w:r>
      <w:r>
        <w:rPr>
          <w:rFonts w:cs="Calibri" w:eastAsiaTheme="minorHAnsi"/>
          <w:i/>
          <w:iCs/>
          <w:szCs w:val="24"/>
        </w:rPr>
        <w:tab/>
      </w:r>
      <w:r>
        <w:rPr>
          <w:rFonts w:cs="Calibri" w:eastAsiaTheme="minorHAnsi"/>
          <w:i/>
          <w:iCs/>
          <w:szCs w:val="24"/>
        </w:rPr>
        <w:tab/>
      </w:r>
      <w:r>
        <w:rPr>
          <w:rFonts w:cs="Calibri" w:eastAsiaTheme="minorHAnsi"/>
          <w:i/>
          <w:iCs/>
          <w:szCs w:val="24"/>
        </w:rPr>
        <w:t>(360)</w:t>
      </w:r>
    </w:p>
    <w:p>
      <w:pPr>
        <w:pStyle w:val="8"/>
        <w:spacing w:line="360" w:lineRule="auto"/>
        <w:ind w:left="0"/>
        <w:jc w:val="right"/>
        <w:rPr>
          <w:rFonts w:cs="Calibri"/>
          <w:szCs w:val="24"/>
        </w:rPr>
      </w:pPr>
      <w:r>
        <w:rPr>
          <w:rFonts w:cs="Calibri"/>
          <w:szCs w:val="24"/>
        </w:rPr>
        <w:t>Μτφρ. Κ.Χ. Μύρης</w:t>
      </w:r>
    </w:p>
    <w:p>
      <w:pPr>
        <w:pStyle w:val="8"/>
        <w:spacing w:after="0" w:line="360" w:lineRule="auto"/>
        <w:ind w:left="0"/>
        <w:rPr>
          <w:rFonts w:cs="Calibri"/>
          <w:szCs w:val="24"/>
        </w:rPr>
      </w:pPr>
    </w:p>
    <w:p>
      <w:pPr>
        <w:pStyle w:val="8"/>
        <w:spacing w:after="0" w:line="360" w:lineRule="auto"/>
        <w:ind w:left="0"/>
        <w:rPr>
          <w:rFonts w:cs="Calibri"/>
          <w:szCs w:val="24"/>
        </w:rPr>
      </w:pPr>
      <w:r>
        <w:rPr>
          <w:rFonts w:cs="Calibri"/>
          <w:szCs w:val="24"/>
        </w:rPr>
        <w:t xml:space="preserve">Ποιες ομοιότητες και ποιες διαφορές έχει η κατάσταση του ανθρώπου όπως την περιγράφει ο Σοφοκλής στο Α΄ Στάσιμο της </w:t>
      </w:r>
      <w:r>
        <w:rPr>
          <w:rFonts w:cs="Calibri"/>
          <w:i/>
          <w:iCs/>
          <w:szCs w:val="24"/>
        </w:rPr>
        <w:t>Ἀντιγόνης</w:t>
      </w:r>
      <w:r>
        <w:rPr>
          <w:rFonts w:cs="Calibri"/>
          <w:szCs w:val="24"/>
        </w:rPr>
        <w:t>, σε σχέση με την περιγραφή του Πρωταγόρα;</w:t>
      </w:r>
    </w:p>
    <w:p>
      <w:pPr>
        <w:pStyle w:val="8"/>
        <w:spacing w:after="0" w:line="360" w:lineRule="auto"/>
        <w:ind w:left="0"/>
        <w:jc w:val="right"/>
        <w:rPr>
          <w:rFonts w:cs="Calibri"/>
          <w:b/>
          <w:bCs/>
          <w:szCs w:val="24"/>
        </w:rPr>
      </w:pPr>
      <w:r>
        <w:rPr>
          <w:rFonts w:cs="Calibri"/>
          <w:b/>
          <w:bCs/>
          <w:szCs w:val="24"/>
        </w:rPr>
        <w:t>Μονάδες 10</w:t>
      </w:r>
    </w:p>
    <w:p>
      <w:pPr>
        <w:pStyle w:val="8"/>
        <w:spacing w:after="0" w:line="360" w:lineRule="auto"/>
        <w:ind w:left="0"/>
        <w:rPr>
          <w:rFonts w:cs="Calibri"/>
          <w:b/>
          <w:bCs/>
          <w:szCs w:val="24"/>
        </w:rPr>
      </w:pPr>
      <w:r>
        <w:rPr>
          <w:rFonts w:cs="Calibri"/>
          <w:b/>
          <w:bCs/>
          <w:szCs w:val="24"/>
        </w:rPr>
        <w:t xml:space="preserve">Β3. </w:t>
      </w:r>
      <w:r>
        <w:rPr>
          <w:rFonts w:cs="Calibri"/>
          <w:szCs w:val="24"/>
        </w:rPr>
        <w:t xml:space="preserve">Να γράψετε τον αριθμό που αντιστοιχεί σε κάθε όνομα της στήλης Α και δίπλα το γράμμα της στήλης Β που αντιστοιχεί στη σωστή φράση. </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97"/>
        <w:gridCol w:w="618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4" w:type="dxa"/>
          </w:tcPr>
          <w:p>
            <w:pPr>
              <w:spacing w:line="360" w:lineRule="auto"/>
              <w:jc w:val="center"/>
              <w:rPr>
                <w:rFonts w:cs="Calibri"/>
                <w:b/>
                <w:bCs/>
                <w:szCs w:val="24"/>
              </w:rPr>
            </w:pPr>
            <w:r>
              <w:rPr>
                <w:rFonts w:cs="Calibri"/>
                <w:b/>
                <w:bCs/>
                <w:szCs w:val="24"/>
              </w:rPr>
              <w:t>Α</w:t>
            </w:r>
          </w:p>
        </w:tc>
        <w:tc>
          <w:tcPr>
            <w:tcW w:w="6236" w:type="dxa"/>
          </w:tcPr>
          <w:p>
            <w:pPr>
              <w:spacing w:line="360" w:lineRule="auto"/>
              <w:jc w:val="center"/>
              <w:rPr>
                <w:rFonts w:cs="Calibri"/>
                <w:b/>
                <w:bCs/>
                <w:szCs w:val="24"/>
              </w:rPr>
            </w:pPr>
            <w:r>
              <w:rPr>
                <w:rFonts w:cs="Calibri"/>
                <w:b/>
                <w:bCs/>
                <w:szCs w:val="24"/>
              </w:rPr>
              <w:t>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4" w:type="dxa"/>
          </w:tcPr>
          <w:p>
            <w:pPr>
              <w:spacing w:after="0" w:line="360" w:lineRule="auto"/>
              <w:rPr>
                <w:rFonts w:cs="Calibri"/>
                <w:szCs w:val="24"/>
              </w:rPr>
            </w:pPr>
            <w:r>
              <w:rPr>
                <w:rFonts w:cs="Calibri"/>
                <w:szCs w:val="24"/>
              </w:rPr>
              <w:t>1. Μέλητος</w:t>
            </w:r>
          </w:p>
          <w:p>
            <w:pPr>
              <w:spacing w:after="0" w:line="360" w:lineRule="auto"/>
              <w:rPr>
                <w:rFonts w:cs="Calibri"/>
                <w:szCs w:val="24"/>
              </w:rPr>
            </w:pPr>
            <w:r>
              <w:rPr>
                <w:rFonts w:cs="Calibri"/>
                <w:szCs w:val="24"/>
              </w:rPr>
              <w:t>2. Αναξαγόρας</w:t>
            </w:r>
          </w:p>
          <w:p>
            <w:pPr>
              <w:spacing w:after="0" w:line="360" w:lineRule="auto"/>
              <w:rPr>
                <w:rFonts w:cs="Calibri"/>
                <w:szCs w:val="24"/>
              </w:rPr>
            </w:pPr>
            <w:r>
              <w:rPr>
                <w:rFonts w:cs="Calibri"/>
                <w:szCs w:val="24"/>
              </w:rPr>
              <w:t>3. Κριτίας</w:t>
            </w:r>
          </w:p>
          <w:p>
            <w:pPr>
              <w:spacing w:after="0" w:line="360" w:lineRule="auto"/>
              <w:rPr>
                <w:rFonts w:cs="Calibri"/>
                <w:szCs w:val="24"/>
              </w:rPr>
            </w:pPr>
            <w:r>
              <w:rPr>
                <w:rFonts w:cs="Calibri"/>
                <w:szCs w:val="24"/>
              </w:rPr>
              <w:t>4. Αρχύτας ο Ταραντίνος</w:t>
            </w:r>
          </w:p>
          <w:p>
            <w:pPr>
              <w:spacing w:after="0" w:line="360" w:lineRule="auto"/>
              <w:rPr>
                <w:rFonts w:cs="Calibri"/>
                <w:szCs w:val="24"/>
              </w:rPr>
            </w:pPr>
            <w:r>
              <w:rPr>
                <w:rFonts w:cs="Calibri"/>
                <w:szCs w:val="24"/>
              </w:rPr>
              <w:t>5. Ησίοδος</w:t>
            </w:r>
          </w:p>
          <w:p>
            <w:pPr>
              <w:spacing w:after="0" w:line="360" w:lineRule="auto"/>
              <w:rPr>
                <w:rFonts w:cs="Calibri"/>
                <w:szCs w:val="24"/>
              </w:rPr>
            </w:pPr>
          </w:p>
        </w:tc>
        <w:tc>
          <w:tcPr>
            <w:tcW w:w="6236" w:type="dxa"/>
          </w:tcPr>
          <w:p>
            <w:pPr>
              <w:spacing w:after="0" w:line="360" w:lineRule="auto"/>
              <w:rPr>
                <w:rFonts w:cs="Calibri"/>
                <w:szCs w:val="24"/>
              </w:rPr>
            </w:pPr>
            <w:r>
              <w:rPr>
                <w:rFonts w:cs="Calibri"/>
                <w:szCs w:val="24"/>
              </w:rPr>
              <w:t>α. φίλος του Σωκράτη και ηγετική μορφή των Τριάκοντα Τυράννων</w:t>
            </w:r>
          </w:p>
          <w:p>
            <w:pPr>
              <w:spacing w:after="0" w:line="360" w:lineRule="auto"/>
              <w:rPr>
                <w:rFonts w:cs="Calibri"/>
                <w:szCs w:val="24"/>
              </w:rPr>
            </w:pPr>
            <w:r>
              <w:rPr>
                <w:rFonts w:cs="Calibri"/>
                <w:szCs w:val="24"/>
              </w:rPr>
              <w:t xml:space="preserve">β. Πυθαγόρειος φιλόσοφος </w:t>
            </w:r>
          </w:p>
          <w:p>
            <w:pPr>
              <w:spacing w:after="0" w:line="360" w:lineRule="auto"/>
              <w:rPr>
                <w:rFonts w:cs="Calibri"/>
                <w:szCs w:val="24"/>
              </w:rPr>
            </w:pPr>
            <w:r>
              <w:rPr>
                <w:rFonts w:cs="Calibri"/>
                <w:szCs w:val="24"/>
              </w:rPr>
              <w:t xml:space="preserve">γ. στη </w:t>
            </w:r>
            <w:r>
              <w:rPr>
                <w:rFonts w:cs="Calibri"/>
                <w:i/>
                <w:iCs/>
                <w:szCs w:val="24"/>
              </w:rPr>
              <w:t>Θεογονία</w:t>
            </w:r>
            <w:r>
              <w:rPr>
                <w:rFonts w:cs="Calibri"/>
                <w:szCs w:val="24"/>
              </w:rPr>
              <w:t xml:space="preserve"> του περιγράφει τη γέννηση των θεών</w:t>
            </w:r>
          </w:p>
          <w:p>
            <w:pPr>
              <w:spacing w:after="0" w:line="360" w:lineRule="auto"/>
              <w:rPr>
                <w:rFonts w:cs="Calibri"/>
                <w:szCs w:val="24"/>
              </w:rPr>
            </w:pPr>
            <w:r>
              <w:rPr>
                <w:rFonts w:cs="Calibri"/>
                <w:szCs w:val="24"/>
              </w:rPr>
              <w:t xml:space="preserve">δ. μήνυσε τον Σωκράτη </w:t>
            </w:r>
          </w:p>
          <w:p>
            <w:pPr>
              <w:spacing w:after="0" w:line="360" w:lineRule="auto"/>
              <w:rPr>
                <w:rFonts w:cs="Calibri"/>
                <w:szCs w:val="24"/>
              </w:rPr>
            </w:pPr>
            <w:r>
              <w:rPr>
                <w:rFonts w:cs="Calibri"/>
                <w:szCs w:val="24"/>
              </w:rPr>
              <w:t>ε. κατηγορήθηκε και αυτός για ασέβεια</w:t>
            </w:r>
          </w:p>
        </w:tc>
      </w:tr>
    </w:tbl>
    <w:p>
      <w:pPr>
        <w:pStyle w:val="8"/>
        <w:spacing w:after="0" w:line="360" w:lineRule="auto"/>
        <w:ind w:left="0"/>
        <w:jc w:val="right"/>
        <w:rPr>
          <w:rFonts w:cs="Calibri"/>
          <w:b/>
          <w:bCs/>
          <w:szCs w:val="24"/>
        </w:rPr>
      </w:pPr>
      <w:r>
        <w:rPr>
          <w:rFonts w:cs="Calibri"/>
          <w:b/>
          <w:bCs/>
          <w:szCs w:val="24"/>
        </w:rPr>
        <w:t>Μονάδες 10</w:t>
      </w:r>
    </w:p>
    <w:p>
      <w:pPr>
        <w:pStyle w:val="8"/>
        <w:spacing w:line="360" w:lineRule="auto"/>
        <w:ind w:left="0"/>
        <w:rPr>
          <w:rFonts w:cs="Calibri"/>
          <w:b/>
          <w:i/>
          <w:iCs/>
          <w:szCs w:val="24"/>
        </w:rPr>
      </w:pPr>
      <w:r>
        <w:rPr>
          <w:rFonts w:cs="Calibri"/>
          <w:b/>
          <w:bCs/>
          <w:szCs w:val="24"/>
        </w:rPr>
        <w:t>Β4.</w:t>
      </w:r>
      <w:bookmarkStart w:id="2" w:name="_Hlk85270370"/>
      <w:r>
        <w:rPr>
          <w:rFonts w:cs="Calibri"/>
          <w:szCs w:val="24"/>
        </w:rPr>
        <w:t>Να βρείτε στο αρχαίο διδαγμένο κείμενο που σας δίνεται μία</w:t>
      </w:r>
      <w:r>
        <w:rPr>
          <w:rFonts w:cs="Calibri"/>
          <w:b/>
          <w:bCs/>
          <w:szCs w:val="24"/>
        </w:rPr>
        <w:t xml:space="preserve"> ετυμολογικά συγγενή λέξη</w:t>
      </w:r>
      <w:r>
        <w:rPr>
          <w:rFonts w:cs="Calibri"/>
          <w:szCs w:val="24"/>
        </w:rPr>
        <w:t xml:space="preserve"> για καθεμία από τις παρακάτω λέξεις της Νέας Ελληνικής:</w:t>
      </w:r>
      <w:bookmarkEnd w:id="2"/>
      <w:r>
        <w:rPr>
          <w:rFonts w:cs="Calibri"/>
          <w:szCs w:val="24"/>
        </w:rPr>
        <w:t xml:space="preserve"> </w:t>
      </w:r>
      <w:r>
        <w:rPr>
          <w:rFonts w:cs="Calibri"/>
          <w:b/>
          <w:i/>
          <w:szCs w:val="24"/>
        </w:rPr>
        <w:t>έκλειψη, αμέλεια, ένδεια, ισόγειο, υποχείριος.</w:t>
      </w:r>
    </w:p>
    <w:p>
      <w:pPr>
        <w:pStyle w:val="8"/>
        <w:spacing w:line="360" w:lineRule="auto"/>
        <w:ind w:left="0"/>
        <w:jc w:val="right"/>
        <w:rPr>
          <w:rFonts w:cs="Calibri"/>
          <w:b/>
          <w:bCs/>
          <w:szCs w:val="24"/>
        </w:rPr>
      </w:pPr>
      <w:r>
        <w:rPr>
          <w:rFonts w:cs="Calibri"/>
          <w:b/>
          <w:bCs/>
          <w:szCs w:val="24"/>
        </w:rPr>
        <w:t>Μονάδες 10</w:t>
      </w:r>
    </w:p>
    <w:p>
      <w:pPr>
        <w:rPr>
          <w:rFonts w:cs="Calibri"/>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A1"/>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44007A"/>
    <w:multiLevelType w:val="multilevel"/>
    <w:tmpl w:val="3A44007A"/>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3E32CA"/>
    <w:rsid w:val="0005042B"/>
    <w:rsid w:val="00067C9C"/>
    <w:rsid w:val="00074BA4"/>
    <w:rsid w:val="00075465"/>
    <w:rsid w:val="000757DB"/>
    <w:rsid w:val="00077F2E"/>
    <w:rsid w:val="00133BDC"/>
    <w:rsid w:val="00147673"/>
    <w:rsid w:val="00194481"/>
    <w:rsid w:val="001A34D4"/>
    <w:rsid w:val="001A4E76"/>
    <w:rsid w:val="002915F5"/>
    <w:rsid w:val="002F4D9E"/>
    <w:rsid w:val="00301A3C"/>
    <w:rsid w:val="00306E9D"/>
    <w:rsid w:val="00310DDC"/>
    <w:rsid w:val="00342D48"/>
    <w:rsid w:val="0034471E"/>
    <w:rsid w:val="00365C52"/>
    <w:rsid w:val="003B3CC8"/>
    <w:rsid w:val="003D51D1"/>
    <w:rsid w:val="003E32CA"/>
    <w:rsid w:val="00423D21"/>
    <w:rsid w:val="004404B4"/>
    <w:rsid w:val="00457D16"/>
    <w:rsid w:val="004A2A09"/>
    <w:rsid w:val="004B3F6C"/>
    <w:rsid w:val="004F4F46"/>
    <w:rsid w:val="00552D45"/>
    <w:rsid w:val="005A2C0E"/>
    <w:rsid w:val="005E1DF1"/>
    <w:rsid w:val="005E4569"/>
    <w:rsid w:val="00615766"/>
    <w:rsid w:val="006642EF"/>
    <w:rsid w:val="00701FCE"/>
    <w:rsid w:val="00723E99"/>
    <w:rsid w:val="00742B2F"/>
    <w:rsid w:val="007540CD"/>
    <w:rsid w:val="00757126"/>
    <w:rsid w:val="00814E0D"/>
    <w:rsid w:val="0088132F"/>
    <w:rsid w:val="008C2257"/>
    <w:rsid w:val="00926F33"/>
    <w:rsid w:val="009B5CC0"/>
    <w:rsid w:val="009E10B7"/>
    <w:rsid w:val="00A31965"/>
    <w:rsid w:val="00AC5181"/>
    <w:rsid w:val="00AE5B4F"/>
    <w:rsid w:val="00AE732C"/>
    <w:rsid w:val="00B017AE"/>
    <w:rsid w:val="00B14C10"/>
    <w:rsid w:val="00B1564A"/>
    <w:rsid w:val="00B32333"/>
    <w:rsid w:val="00B323EE"/>
    <w:rsid w:val="00B8518F"/>
    <w:rsid w:val="00C169F9"/>
    <w:rsid w:val="00C4787C"/>
    <w:rsid w:val="00C51C29"/>
    <w:rsid w:val="00CA6912"/>
    <w:rsid w:val="00CC4424"/>
    <w:rsid w:val="00CE598E"/>
    <w:rsid w:val="00D34E6C"/>
    <w:rsid w:val="00D748BF"/>
    <w:rsid w:val="00D75492"/>
    <w:rsid w:val="00D916BB"/>
    <w:rsid w:val="00DA3FB3"/>
    <w:rsid w:val="00DB12AB"/>
    <w:rsid w:val="00DE1E37"/>
    <w:rsid w:val="00DF713B"/>
    <w:rsid w:val="00E0119C"/>
    <w:rsid w:val="00E027CC"/>
    <w:rsid w:val="00E10938"/>
    <w:rsid w:val="00E4716F"/>
    <w:rsid w:val="00E47861"/>
    <w:rsid w:val="00E56512"/>
    <w:rsid w:val="00E67386"/>
    <w:rsid w:val="00E94521"/>
    <w:rsid w:val="00EA3A89"/>
    <w:rsid w:val="00F05686"/>
    <w:rsid w:val="00F24533"/>
    <w:rsid w:val="00F34476"/>
    <w:rsid w:val="00FA06A9"/>
    <w:rsid w:val="00FC02E0"/>
    <w:rsid w:val="00FD5CC5"/>
    <w:rsid w:val="77A73727"/>
    <w:rsid w:val="7DD208E6"/>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Calibri" w:hAnsi="Calibri" w:eastAsia="Times New Roman" w:cs="Times New Roman"/>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Tahoma" w:hAnsi="Tahoma" w:cs="Tahoma"/>
      <w:sz w:val="16"/>
      <w:szCs w:val="16"/>
    </w:rPr>
  </w:style>
  <w:style w:type="character" w:styleId="5">
    <w:name w:val="annotation reference"/>
    <w:basedOn w:val="2"/>
    <w:semiHidden/>
    <w:unhideWhenUsed/>
    <w:uiPriority w:val="99"/>
    <w:rPr>
      <w:sz w:val="16"/>
      <w:szCs w:val="16"/>
    </w:rPr>
  </w:style>
  <w:style w:type="paragraph" w:styleId="6">
    <w:name w:val="annotation text"/>
    <w:basedOn w:val="1"/>
    <w:semiHidden/>
    <w:unhideWhenUsed/>
    <w:uiPriority w:val="99"/>
    <w:pPr>
      <w:jc w:val="left"/>
    </w:pPr>
  </w:style>
  <w:style w:type="table" w:styleId="7">
    <w:name w:val="Table Grid"/>
    <w:basedOn w:val="3"/>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8">
    <w:name w:val="List Paragraph"/>
    <w:basedOn w:val="1"/>
    <w:link w:val="9"/>
    <w:qFormat/>
    <w:uiPriority w:val="0"/>
    <w:pPr>
      <w:ind w:left="720"/>
      <w:contextualSpacing/>
    </w:pPr>
  </w:style>
  <w:style w:type="character" w:customStyle="1" w:styleId="9">
    <w:name w:val="Παράγραφος λίστας Char"/>
    <w:basedOn w:val="2"/>
    <w:link w:val="8"/>
    <w:qFormat/>
    <w:uiPriority w:val="0"/>
    <w:rPr>
      <w:rFonts w:ascii="Calibri" w:hAnsi="Calibri" w:eastAsia="Times New Roman" w:cs="Times New Roman"/>
      <w:sz w:val="24"/>
    </w:rPr>
  </w:style>
  <w:style w:type="character" w:customStyle="1" w:styleId="10">
    <w:name w:val="Κείμενο πλαισίου Char"/>
    <w:basedOn w:val="2"/>
    <w:link w:val="4"/>
    <w:semiHidden/>
    <w:uiPriority w:val="99"/>
    <w:rPr>
      <w:rFonts w:ascii="Tahoma" w:hAnsi="Tahoma" w:eastAsia="Times New Roman" w:cs="Tahoma"/>
      <w:sz w:val="16"/>
      <w:szCs w:val="16"/>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FD1A8-A033-405C-8F99-7A49E9D7BBA8}">
  <ds:schemaRefs/>
</ds:datastoreItem>
</file>

<file path=docProps/app.xml><?xml version="1.0" encoding="utf-8"?>
<Properties xmlns="http://schemas.openxmlformats.org/officeDocument/2006/extended-properties" xmlns:vt="http://schemas.openxmlformats.org/officeDocument/2006/docPropsVTypes">
  <Template>Normal</Template>
  <Pages>3</Pages>
  <Words>670</Words>
  <Characters>3623</Characters>
  <Lines>30</Lines>
  <Paragraphs>8</Paragraphs>
  <TotalTime>4</TotalTime>
  <ScaleCrop>false</ScaleCrop>
  <LinksUpToDate>false</LinksUpToDate>
  <CharactersWithSpaces>4285</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2022-11-03T16:22:00Z</dcterms:created>
  <dc:creator>ΙΩΑΝΝΗΣ ΠΑΝΑΓΙΩΤΗΣ ΑΜΠΕΛΑΣ</dc:creator>
  <cp:lastModifiedBy>user</cp:lastModifiedBy>
  <dcterms:modified xsi:type="dcterms:W3CDTF">2022-11-04T13:40:39Z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628EB1F3FCA8405FABB0CC076FCE136A</vt:lpwstr>
  </property>
</Properties>
</file>