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5495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0D40B6B1" w14:textId="6CB6CCAF" w:rsidR="004F6AD2" w:rsidRPr="00ED3F22" w:rsidRDefault="004F6AD2" w:rsidP="004F6AD2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4F6AD2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ED3F22">
        <w:rPr>
          <w:sz w:val="24"/>
          <w:szCs w:val="24"/>
        </w:rPr>
        <w:t xml:space="preserve">Γιατί η καθιέρωση γιορτών όπως τα </w:t>
      </w:r>
      <w:proofErr w:type="spellStart"/>
      <w:r w:rsidR="00ED3F22">
        <w:rPr>
          <w:sz w:val="24"/>
          <w:szCs w:val="24"/>
        </w:rPr>
        <w:t>Παναθήναια</w:t>
      </w:r>
      <w:proofErr w:type="spellEnd"/>
      <w:r w:rsidR="00ED3F22">
        <w:rPr>
          <w:sz w:val="24"/>
          <w:szCs w:val="24"/>
        </w:rPr>
        <w:t xml:space="preserve">, τα Πυθία, οι Ολυμπιακοί και Πανελλήνιοι Αγώνες, τα Διονύσια εντάσσονται στο πλαίσιο λειτουργίας των δημοσίων σχέσεων για τους αρχαίους Έλληνες. </w:t>
      </w:r>
    </w:p>
    <w:p w14:paraId="06AD609F" w14:textId="21C3FB09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B60661">
        <w:rPr>
          <w:rFonts w:ascii="Calibri" w:hAnsi="Calibri"/>
          <w:b/>
          <w:color w:val="000000"/>
          <w:sz w:val="24"/>
          <w:szCs w:val="24"/>
        </w:rPr>
        <w:t>12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44606FB4" w14:textId="71B0EF63" w:rsidR="004F6AD2" w:rsidRPr="007A55D3" w:rsidRDefault="004F6AD2" w:rsidP="004F6AD2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  <w:vertAlign w:val="superscript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β) </w:t>
      </w:r>
      <w:r w:rsidR="00B60661">
        <w:rPr>
          <w:bCs/>
          <w:sz w:val="24"/>
          <w:szCs w:val="24"/>
        </w:rPr>
        <w:t>Γιατί η</w:t>
      </w:r>
      <w:r w:rsidR="00ED3F22" w:rsidRPr="00582A52">
        <w:rPr>
          <w:bCs/>
          <w:sz w:val="24"/>
          <w:szCs w:val="24"/>
        </w:rPr>
        <w:t xml:space="preserve"> «λειτουργία» της περίφημης  «Αγοράς των Αθηναίων»</w:t>
      </w:r>
      <w:r w:rsidR="00B60661" w:rsidRPr="00B60661">
        <w:rPr>
          <w:sz w:val="24"/>
          <w:szCs w:val="24"/>
        </w:rPr>
        <w:t xml:space="preserve"> </w:t>
      </w:r>
      <w:r w:rsidR="00B60661">
        <w:rPr>
          <w:sz w:val="24"/>
          <w:szCs w:val="24"/>
        </w:rPr>
        <w:t xml:space="preserve">εντάσσεται στο πλαίσιο λειτουργίας των δημοσίων σχέσεων για τους αρχαίους Έλληνες. </w:t>
      </w:r>
    </w:p>
    <w:p w14:paraId="42AA3238" w14:textId="5410E622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B60661">
        <w:rPr>
          <w:rFonts w:ascii="Calibri" w:hAnsi="Calibri"/>
          <w:b/>
          <w:color w:val="000000"/>
          <w:sz w:val="24"/>
          <w:szCs w:val="24"/>
        </w:rPr>
        <w:t>13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1655626B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3FF87EA8" w14:textId="77777777" w:rsidR="006D2EF4" w:rsidRDefault="006D2EF4" w:rsidP="006B38A0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</w:p>
    <w:p w14:paraId="14E1372F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F0ED38D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6D69B05" w14:textId="77777777"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4205DDA4" w14:textId="77777777"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14:paraId="7614B9B6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142572DB" w14:textId="77777777"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2"/>
    <w:rsid w:val="00287DA4"/>
    <w:rsid w:val="004F6AD2"/>
    <w:rsid w:val="00641486"/>
    <w:rsid w:val="006B38A0"/>
    <w:rsid w:val="006D2EF4"/>
    <w:rsid w:val="007A55D3"/>
    <w:rsid w:val="008876C8"/>
    <w:rsid w:val="00A42E11"/>
    <w:rsid w:val="00B60661"/>
    <w:rsid w:val="00BB6335"/>
    <w:rsid w:val="00EB335D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EC5A"/>
  <w15:docId w15:val="{4049B70B-934F-4A74-8D37-601007F1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4</cp:revision>
  <dcterms:created xsi:type="dcterms:W3CDTF">2022-09-20T18:52:00Z</dcterms:created>
  <dcterms:modified xsi:type="dcterms:W3CDTF">2022-11-01T12:32:00Z</dcterms:modified>
</cp:coreProperties>
</file>