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5AE" w:rsidRDefault="00E955AE" w:rsidP="008B6FF3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 w:rsidR="007C7753">
        <w:rPr>
          <w:rFonts w:ascii="Calibri" w:hAnsi="Calibri"/>
          <w:b/>
          <w:color w:val="000000"/>
          <w:sz w:val="24"/>
          <w:szCs w:val="24"/>
        </w:rPr>
        <w:t>2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E955AE" w:rsidRDefault="00E955AE" w:rsidP="00A61D4F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u w:val="single"/>
        </w:rPr>
      </w:pPr>
    </w:p>
    <w:p w:rsidR="00DC77B5" w:rsidRDefault="00EA24D8" w:rsidP="00B26A2D">
      <w:pPr>
        <w:pStyle w:val="Web"/>
        <w:spacing w:before="0" w:beforeAutospacing="0" w:after="240" w:afterAutospacing="0" w:line="360" w:lineRule="auto"/>
        <w:jc w:val="both"/>
        <w:rPr>
          <w:rFonts w:ascii="Calibri" w:hAnsi="Calibri"/>
          <w:color w:val="000000"/>
        </w:rPr>
      </w:pPr>
      <w:proofErr w:type="spellStart"/>
      <w:r w:rsidRPr="00EA24D8">
        <w:rPr>
          <w:rFonts w:ascii="Calibri" w:hAnsi="Calibri"/>
          <w:b/>
          <w:color w:val="000000"/>
          <w:lang w:val="en-US"/>
        </w:rPr>
        <w:t>i</w:t>
      </w:r>
      <w:proofErr w:type="spellEnd"/>
      <w:r w:rsidRPr="00EA24D8">
        <w:rPr>
          <w:rFonts w:ascii="Calibri" w:hAnsi="Calibri"/>
          <w:b/>
          <w:color w:val="000000"/>
        </w:rPr>
        <w:t>)</w:t>
      </w:r>
      <w:r w:rsidRPr="00EA24D8">
        <w:rPr>
          <w:rFonts w:ascii="Calibri" w:hAnsi="Calibri"/>
          <w:color w:val="000000"/>
        </w:rPr>
        <w:t xml:space="preserve"> </w:t>
      </w:r>
      <w:r w:rsidR="00E955AE">
        <w:rPr>
          <w:rFonts w:ascii="Calibri" w:hAnsi="Calibri"/>
          <w:color w:val="000000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A61D4F" w:rsidRPr="007C7753" w:rsidRDefault="00A61D4F" w:rsidP="00A61D4F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7C7753">
        <w:rPr>
          <w:rFonts w:ascii="Calibri" w:hAnsi="Calibri"/>
          <w:b/>
          <w:color w:val="000000"/>
        </w:rPr>
        <w:t>α)</w:t>
      </w:r>
      <w:r w:rsidRPr="007C7753">
        <w:rPr>
          <w:rFonts w:ascii="Calibri" w:hAnsi="Calibri"/>
          <w:color w:val="000000"/>
        </w:rPr>
        <w:t xml:space="preserve"> Αν ο δέκτης πάψει να λειτουργεί, έχουμε μονόλογο του πομπού, γεγονός που </w:t>
      </w:r>
      <w:r w:rsidRPr="00EA24D8">
        <w:rPr>
          <w:rFonts w:ascii="Calibri" w:hAnsi="Calibri"/>
          <w:b/>
          <w:color w:val="000000"/>
          <w:u w:val="single"/>
        </w:rPr>
        <w:t>δεν</w:t>
      </w:r>
      <w:r w:rsidRPr="007C7753">
        <w:rPr>
          <w:rFonts w:ascii="Calibri" w:hAnsi="Calibri"/>
          <w:color w:val="000000"/>
        </w:rPr>
        <w:t xml:space="preserve"> επηρεάζει τη διαδικασία των δημοσίων σχέσεων.</w:t>
      </w:r>
    </w:p>
    <w:p w:rsidR="00A61D4F" w:rsidRPr="007C7753" w:rsidRDefault="00A61D4F" w:rsidP="00A61D4F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7C7753">
        <w:rPr>
          <w:rFonts w:ascii="Calibri" w:hAnsi="Calibri"/>
          <w:b/>
          <w:color w:val="000000"/>
        </w:rPr>
        <w:t>β)</w:t>
      </w:r>
      <w:r w:rsidRPr="007C7753">
        <w:rPr>
          <w:rFonts w:ascii="Calibri" w:hAnsi="Calibri"/>
          <w:color w:val="000000"/>
        </w:rPr>
        <w:t xml:space="preserve"> Οι δημόσιες σχέσεις είναι μια επιστήμη η οποία μάλιστα συγκαταλέγεται στις κοινωνικές επιστήμες, αφού έχει ως αντικείμενο μελέτης τον άνθρωπο και τη συμπεριφορά του.</w:t>
      </w:r>
    </w:p>
    <w:p w:rsidR="00A61D4F" w:rsidRPr="007C7753" w:rsidRDefault="00A61D4F" w:rsidP="00A61D4F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7C7753">
        <w:rPr>
          <w:rFonts w:ascii="Calibri" w:hAnsi="Calibri"/>
          <w:b/>
          <w:color w:val="000000"/>
        </w:rPr>
        <w:t>γ)</w:t>
      </w:r>
      <w:r w:rsidRPr="007C7753">
        <w:rPr>
          <w:rFonts w:ascii="Calibri" w:hAnsi="Calibri"/>
          <w:color w:val="000000"/>
        </w:rPr>
        <w:t xml:space="preserve"> Οι δημόσιες σχέσεις είναι τεχνική που στοχεύει στην παραπλάνηση και το ψέμα.</w:t>
      </w:r>
    </w:p>
    <w:p w:rsidR="00A61D4F" w:rsidRPr="007C7753" w:rsidRDefault="00A61D4F" w:rsidP="00A61D4F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7C7753">
        <w:rPr>
          <w:rFonts w:ascii="Calibri" w:hAnsi="Calibri"/>
          <w:b/>
          <w:color w:val="000000"/>
        </w:rPr>
        <w:t>δ)</w:t>
      </w:r>
      <w:r w:rsidRPr="007C7753">
        <w:rPr>
          <w:rFonts w:ascii="Calibri" w:hAnsi="Calibri"/>
          <w:color w:val="000000"/>
        </w:rPr>
        <w:t xml:space="preserve"> Οι δημόσιες σχέσεις αποβλέπουν στην καλυτέρευση των σχέσεων μεταξύ των εργαζομένων</w:t>
      </w:r>
      <w:r w:rsidR="007C7753" w:rsidRPr="007C7753">
        <w:rPr>
          <w:rFonts w:ascii="Calibri" w:hAnsi="Calibri"/>
          <w:color w:val="000000"/>
        </w:rPr>
        <w:t xml:space="preserve"> σε μια επιχείρηση, της διοίκησής της και του κοινού, δηλαδή των πελατών της.</w:t>
      </w:r>
    </w:p>
    <w:p w:rsidR="00B26A2D" w:rsidRDefault="007C7753" w:rsidP="00EA24D8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7C7753">
        <w:rPr>
          <w:rFonts w:ascii="Calibri" w:hAnsi="Calibri"/>
          <w:b/>
          <w:color w:val="000000"/>
        </w:rPr>
        <w:t>ε)</w:t>
      </w:r>
      <w:r w:rsidRPr="007C7753">
        <w:rPr>
          <w:rFonts w:ascii="Calibri" w:hAnsi="Calibri"/>
          <w:color w:val="000000"/>
        </w:rPr>
        <w:t xml:space="preserve"> Η επιστήμη των δημοσίων σχέσεων, εφαρμόζεται μόνο από ανθρώπους που έχουν κάποια θεωρητική ή πρακτική κατάρτιση.</w:t>
      </w:r>
      <w:r w:rsidR="00EA24D8" w:rsidRPr="00EA24D8">
        <w:rPr>
          <w:rFonts w:ascii="Calibri" w:hAnsi="Calibri"/>
          <w:color w:val="000000"/>
        </w:rPr>
        <w:tab/>
      </w:r>
      <w:r w:rsidR="00EA24D8" w:rsidRPr="00EA24D8">
        <w:rPr>
          <w:rFonts w:ascii="Calibri" w:hAnsi="Calibri"/>
          <w:color w:val="000000"/>
        </w:rPr>
        <w:tab/>
      </w:r>
      <w:r w:rsidR="00EA24D8" w:rsidRPr="00EA24D8">
        <w:rPr>
          <w:rFonts w:ascii="Calibri" w:hAnsi="Calibri"/>
          <w:color w:val="000000"/>
        </w:rPr>
        <w:tab/>
      </w:r>
      <w:r w:rsidR="00EA24D8" w:rsidRPr="00EA24D8">
        <w:rPr>
          <w:rFonts w:ascii="Calibri" w:hAnsi="Calibri"/>
          <w:color w:val="000000"/>
        </w:rPr>
        <w:tab/>
      </w:r>
    </w:p>
    <w:p w:rsidR="007C7753" w:rsidRPr="00B26A2D" w:rsidRDefault="00EA24D8" w:rsidP="00B26A2D">
      <w:pPr>
        <w:pStyle w:val="Web"/>
        <w:spacing w:before="0" w:beforeAutospacing="0" w:after="0" w:afterAutospacing="0" w:line="360" w:lineRule="auto"/>
        <w:jc w:val="right"/>
        <w:rPr>
          <w:rFonts w:ascii="Calibri" w:hAnsi="Calibri"/>
          <w:b/>
          <w:color w:val="000000"/>
        </w:rPr>
      </w:pPr>
      <w:r w:rsidRPr="00EA24D8">
        <w:rPr>
          <w:rFonts w:ascii="Calibri" w:hAnsi="Calibri"/>
          <w:color w:val="000000"/>
        </w:rPr>
        <w:tab/>
        <w:t xml:space="preserve">        </w:t>
      </w:r>
      <w:r w:rsidR="007C7753">
        <w:rPr>
          <w:rFonts w:ascii="Calibri" w:hAnsi="Calibri"/>
          <w:b/>
          <w:color w:val="000000"/>
        </w:rPr>
        <w:t xml:space="preserve">(Μονάδες </w:t>
      </w:r>
      <w:r w:rsidRPr="00B26A2D">
        <w:rPr>
          <w:rFonts w:ascii="Calibri" w:hAnsi="Calibri"/>
          <w:b/>
          <w:color w:val="000000"/>
        </w:rPr>
        <w:t>1</w:t>
      </w:r>
      <w:r w:rsidR="007C7753">
        <w:rPr>
          <w:rFonts w:ascii="Calibri" w:hAnsi="Calibri"/>
          <w:b/>
          <w:color w:val="000000"/>
        </w:rPr>
        <w:t>5</w:t>
      </w:r>
      <w:r w:rsidR="007C7753" w:rsidRPr="009E7CFC">
        <w:rPr>
          <w:rFonts w:ascii="Calibri" w:hAnsi="Calibri"/>
          <w:b/>
          <w:color w:val="000000"/>
        </w:rPr>
        <w:t>)</w:t>
      </w:r>
    </w:p>
    <w:p w:rsidR="00EA24D8" w:rsidRPr="00B26A2D" w:rsidRDefault="00EA24D8" w:rsidP="00F62229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b/>
          <w:color w:val="000000"/>
        </w:rPr>
      </w:pPr>
    </w:p>
    <w:p w:rsidR="00B26A2D" w:rsidRDefault="00EA24D8" w:rsidP="00EA24D8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  <w:color w:val="000000"/>
          <w:lang w:val="en-US"/>
        </w:rPr>
        <w:t>ii</w:t>
      </w:r>
      <w:r w:rsidRPr="00EA24D8">
        <w:rPr>
          <w:rFonts w:ascii="Calibri" w:hAnsi="Calibri"/>
          <w:b/>
          <w:color w:val="000000"/>
        </w:rPr>
        <w:t xml:space="preserve">) </w:t>
      </w:r>
      <w:r w:rsidRPr="00EA24D8">
        <w:rPr>
          <w:rFonts w:ascii="Calibri" w:eastAsia="Calibri" w:hAnsi="Calibri" w:cs="Calibri"/>
          <w:color w:val="000000"/>
          <w:u w:color="000000"/>
        </w:rPr>
        <w:t>Στην προσπάθεια να αποδοθεί καλύτερα η έννοια του όρου Δημόσιες Σχέσεις έχουν διατυπωθεί πολλοί και διάφοροι ορισμοί. Ποιο είναι το συμπέρασμα στο οποίο αυτοί μας οδηγούν;</w:t>
      </w:r>
      <w:r w:rsidRPr="00EA24D8">
        <w:rPr>
          <w:rFonts w:ascii="Calibri" w:hAnsi="Calibri"/>
          <w:color w:val="000000"/>
        </w:rPr>
        <w:t xml:space="preserve">  </w:t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</w:p>
    <w:p w:rsidR="00EA24D8" w:rsidRPr="00EA24D8" w:rsidRDefault="00EA24D8" w:rsidP="00B26A2D">
      <w:pPr>
        <w:pStyle w:val="Web"/>
        <w:spacing w:before="0" w:beforeAutospacing="0" w:after="0" w:afterAutospacing="0" w:line="360" w:lineRule="auto"/>
        <w:jc w:val="right"/>
        <w:rPr>
          <w:rFonts w:ascii="Calibri" w:hAnsi="Calibri"/>
          <w:b/>
          <w:color w:val="000000"/>
        </w:rPr>
      </w:pPr>
      <w:bookmarkStart w:id="0" w:name="_GoBack"/>
      <w:bookmarkEnd w:id="0"/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</w:r>
      <w:r>
        <w:rPr>
          <w:rFonts w:ascii="Calibri" w:hAnsi="Calibri"/>
          <w:color w:val="000000"/>
        </w:rPr>
        <w:tab/>
        <w:t xml:space="preserve">    </w:t>
      </w:r>
      <w:r w:rsidRPr="00EA24D8">
        <w:rPr>
          <w:rFonts w:ascii="Calibri" w:hAnsi="Calibri"/>
          <w:color w:val="000000"/>
        </w:rPr>
        <w:t xml:space="preserve">     </w:t>
      </w:r>
      <w:r>
        <w:rPr>
          <w:rFonts w:ascii="Calibri" w:hAnsi="Calibri"/>
          <w:b/>
          <w:color w:val="000000"/>
        </w:rPr>
        <w:t>(Μονάδες 10</w:t>
      </w:r>
      <w:r w:rsidRPr="009E7CFC">
        <w:rPr>
          <w:rFonts w:ascii="Calibri" w:hAnsi="Calibri"/>
          <w:b/>
          <w:color w:val="000000"/>
        </w:rPr>
        <w:t>)</w:t>
      </w:r>
    </w:p>
    <w:p w:rsidR="00EA24D8" w:rsidRPr="00EA24D8" w:rsidRDefault="00EA24D8" w:rsidP="00EA24D8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</w:p>
    <w:p w:rsidR="00EA24D8" w:rsidRPr="00EA24D8" w:rsidRDefault="00EA24D8" w:rsidP="00EA24D8">
      <w:pPr>
        <w:pStyle w:val="Web"/>
        <w:spacing w:before="0" w:beforeAutospacing="0" w:after="0" w:afterAutospacing="0" w:line="360" w:lineRule="auto"/>
        <w:jc w:val="both"/>
        <w:rPr>
          <w:rFonts w:ascii="Calibri" w:hAnsi="Calibri"/>
          <w:b/>
          <w:color w:val="000000"/>
        </w:rPr>
      </w:pPr>
    </w:p>
    <w:p w:rsidR="007C7753" w:rsidRDefault="007C7753" w:rsidP="007C7753">
      <w:pPr>
        <w:pStyle w:val="Web"/>
        <w:spacing w:before="0" w:beforeAutospacing="0" w:after="0" w:afterAutospacing="0" w:line="360" w:lineRule="auto"/>
        <w:jc w:val="right"/>
        <w:rPr>
          <w:rFonts w:ascii="Calibri" w:hAnsi="Calibri"/>
          <w:color w:val="000000"/>
        </w:rPr>
      </w:pPr>
    </w:p>
    <w:p w:rsidR="00382A54" w:rsidRPr="007C7753" w:rsidRDefault="00382A54" w:rsidP="007C7753">
      <w:pPr>
        <w:pStyle w:val="Web"/>
        <w:spacing w:before="0" w:beforeAutospacing="0" w:after="0" w:afterAutospacing="0" w:line="360" w:lineRule="auto"/>
        <w:jc w:val="right"/>
        <w:rPr>
          <w:rFonts w:ascii="Calibri" w:hAnsi="Calibri"/>
          <w:color w:val="000000"/>
        </w:rPr>
      </w:pPr>
    </w:p>
    <w:p w:rsidR="007C7753" w:rsidRPr="007C7753" w:rsidRDefault="007C7753" w:rsidP="00A61D4F">
      <w:pPr>
        <w:pStyle w:val="Web"/>
        <w:spacing w:before="0" w:beforeAutospacing="0" w:after="0" w:afterAutospacing="0" w:line="360" w:lineRule="auto"/>
        <w:jc w:val="both"/>
      </w:pPr>
    </w:p>
    <w:sectPr w:rsidR="007C7753" w:rsidRPr="007C7753" w:rsidSect="00E955AE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5AE"/>
    <w:rsid w:val="00287DA4"/>
    <w:rsid w:val="00382A54"/>
    <w:rsid w:val="004D20A8"/>
    <w:rsid w:val="007C7753"/>
    <w:rsid w:val="008876C8"/>
    <w:rsid w:val="008B6FF3"/>
    <w:rsid w:val="00A61D4F"/>
    <w:rsid w:val="00B26A2D"/>
    <w:rsid w:val="00B939E9"/>
    <w:rsid w:val="00DC77B5"/>
    <w:rsid w:val="00E955AE"/>
    <w:rsid w:val="00EA24D8"/>
    <w:rsid w:val="00F6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9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95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2022-11-02T19:58:00Z</dcterms:created>
  <dcterms:modified xsi:type="dcterms:W3CDTF">2022-11-02T19:58:00Z</dcterms:modified>
</cp:coreProperties>
</file>