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981" w:rsidRPr="00616E43" w:rsidRDefault="00A52981" w:rsidP="00A52981">
      <w:pPr>
        <w:spacing w:line="360" w:lineRule="auto"/>
        <w:rPr>
          <w:b/>
          <w:sz w:val="24"/>
          <w:szCs w:val="24"/>
        </w:rPr>
      </w:pPr>
      <w:r w:rsidRPr="00616E43">
        <w:rPr>
          <w:b/>
          <w:sz w:val="24"/>
          <w:szCs w:val="24"/>
        </w:rPr>
        <w:t>ΕΝΔΕΙΚΤΙΚΕΣ ΑΠΑΝΤΗΣΕΙΣ</w:t>
      </w:r>
    </w:p>
    <w:p w:rsidR="00CC21AB" w:rsidRDefault="00A52981" w:rsidP="00EC22A8">
      <w:pPr>
        <w:spacing w:after="0" w:line="360" w:lineRule="auto"/>
        <w:rPr>
          <w:b/>
          <w:sz w:val="24"/>
          <w:szCs w:val="24"/>
          <w:vertAlign w:val="superscript"/>
        </w:rPr>
      </w:pPr>
      <w:r w:rsidRPr="00616E43">
        <w:rPr>
          <w:b/>
          <w:sz w:val="24"/>
          <w:szCs w:val="24"/>
        </w:rPr>
        <w:t xml:space="preserve">ΘΕΜΑ </w:t>
      </w:r>
      <w:r w:rsidR="00CC21AB" w:rsidRPr="00CC21AB">
        <w:rPr>
          <w:b/>
          <w:sz w:val="24"/>
          <w:szCs w:val="24"/>
        </w:rPr>
        <w:t>2</w:t>
      </w:r>
      <w:r w:rsidRPr="00616E43">
        <w:rPr>
          <w:b/>
          <w:sz w:val="24"/>
          <w:szCs w:val="24"/>
          <w:vertAlign w:val="superscript"/>
        </w:rPr>
        <w:t>ο</w:t>
      </w:r>
    </w:p>
    <w:p w:rsidR="00EC22A8" w:rsidRPr="00787ACD" w:rsidRDefault="00EC22A8" w:rsidP="00EC22A8">
      <w:pPr>
        <w:spacing w:after="0" w:line="360" w:lineRule="auto"/>
        <w:rPr>
          <w:b/>
          <w:sz w:val="24"/>
          <w:szCs w:val="24"/>
          <w:vertAlign w:val="superscript"/>
        </w:rPr>
      </w:pPr>
    </w:p>
    <w:p w:rsidR="00CC21AB" w:rsidRPr="00CC21AB" w:rsidRDefault="00CC21AB" w:rsidP="00EC22A8">
      <w:pPr>
        <w:spacing w:after="0" w:line="360" w:lineRule="auto"/>
        <w:jc w:val="both"/>
        <w:rPr>
          <w:sz w:val="24"/>
          <w:szCs w:val="24"/>
        </w:rPr>
      </w:pPr>
      <w:proofErr w:type="spellStart"/>
      <w:r w:rsidRPr="00CC21AB">
        <w:rPr>
          <w:b/>
          <w:sz w:val="24"/>
          <w:szCs w:val="24"/>
          <w:lang w:val="en-US"/>
        </w:rPr>
        <w:t>i</w:t>
      </w:r>
      <w:proofErr w:type="spellEnd"/>
      <w:r w:rsidRPr="00787ACD">
        <w:rPr>
          <w:b/>
          <w:sz w:val="24"/>
          <w:szCs w:val="24"/>
        </w:rPr>
        <w:t>)</w:t>
      </w:r>
      <w:r w:rsidRPr="00787ACD">
        <w:rPr>
          <w:sz w:val="24"/>
          <w:szCs w:val="24"/>
        </w:rPr>
        <w:t xml:space="preserve"> </w:t>
      </w:r>
      <w:r w:rsidRPr="00CC21AB">
        <w:rPr>
          <w:sz w:val="24"/>
          <w:szCs w:val="24"/>
        </w:rPr>
        <w:t>Αποθήκη και αποθέματα</w:t>
      </w:r>
      <w:r w:rsidR="00EC22A8">
        <w:rPr>
          <w:sz w:val="24"/>
          <w:szCs w:val="24"/>
        </w:rPr>
        <w:t>.</w:t>
      </w:r>
    </w:p>
    <w:p w:rsidR="00EC22A8" w:rsidRDefault="00CC21AB" w:rsidP="00496241">
      <w:pPr>
        <w:spacing w:line="360" w:lineRule="auto"/>
        <w:jc w:val="both"/>
        <w:rPr>
          <w:sz w:val="24"/>
          <w:szCs w:val="24"/>
        </w:rPr>
      </w:pPr>
      <w:r w:rsidRPr="00CC21AB">
        <w:rPr>
          <w:sz w:val="24"/>
          <w:szCs w:val="24"/>
        </w:rPr>
        <w:t>Η αποθήκη αποτελεί το χώρο διατήρησης των αποθεμάτων των προϊόντων. Αν η επιχείρηση γνώριζε εκ των προτέρων τη ζήτηση της αγοράς δεν θα υπήρχε η ανάγκη διατήρησης αποθεμάτων. Συνεπώς, η αποθήκη σχετίζεται με τα αποθέματα και την κάλυψη του χώρου (απόστασης) και του αντίστοιχου χρόνου κάλυψης αυτής της απόστασης (</w:t>
      </w:r>
      <w:proofErr w:type="spellStart"/>
      <w:r w:rsidRPr="00CC21AB">
        <w:rPr>
          <w:sz w:val="24"/>
          <w:szCs w:val="24"/>
        </w:rPr>
        <w:t>place</w:t>
      </w:r>
      <w:proofErr w:type="spellEnd"/>
      <w:r w:rsidRPr="00CC21AB">
        <w:rPr>
          <w:sz w:val="24"/>
          <w:szCs w:val="24"/>
        </w:rPr>
        <w:t xml:space="preserve"> - </w:t>
      </w:r>
      <w:proofErr w:type="spellStart"/>
      <w:r w:rsidRPr="00CC21AB">
        <w:rPr>
          <w:sz w:val="24"/>
          <w:szCs w:val="24"/>
        </w:rPr>
        <w:t>time</w:t>
      </w:r>
      <w:proofErr w:type="spellEnd"/>
      <w:r w:rsidRPr="00CC21AB">
        <w:rPr>
          <w:sz w:val="24"/>
          <w:szCs w:val="24"/>
        </w:rPr>
        <w:t xml:space="preserve"> </w:t>
      </w:r>
      <w:proofErr w:type="spellStart"/>
      <w:r w:rsidRPr="00CC21AB">
        <w:rPr>
          <w:sz w:val="24"/>
          <w:szCs w:val="24"/>
        </w:rPr>
        <w:t>gap</w:t>
      </w:r>
      <w:proofErr w:type="spellEnd"/>
      <w:r w:rsidRPr="00CC21AB">
        <w:rPr>
          <w:sz w:val="24"/>
          <w:szCs w:val="24"/>
        </w:rPr>
        <w:t>) μεταξύ των σημείων παραγωγής και των σημείων πώλησης / κατανάλωσης των προϊόντων. Με τη διατήρηση αποθεμάτων σε αποθηκευτικούς χώρους κοντά στα σημεία ζήτησης επιτυγχάνεται ο έγκαιρος και αποτελεσματικός ανεφοδιασμός της αγοράς.</w:t>
      </w:r>
      <w:r w:rsidR="00787ACD">
        <w:rPr>
          <w:sz w:val="24"/>
          <w:szCs w:val="24"/>
        </w:rPr>
        <w:tab/>
      </w:r>
    </w:p>
    <w:p w:rsidR="00BA3DE4" w:rsidRDefault="00787ACD" w:rsidP="00EC22A8">
      <w:pPr>
        <w:spacing w:after="0" w:line="360" w:lineRule="auto"/>
        <w:jc w:val="right"/>
        <w:rPr>
          <w:rFonts w:ascii="Calibri" w:hAnsi="Calibri"/>
          <w:b/>
          <w:color w:val="000000"/>
          <w:sz w:val="24"/>
          <w:szCs w:val="24"/>
        </w:rPr>
      </w:pPr>
      <w:r>
        <w:rPr>
          <w:sz w:val="24"/>
          <w:szCs w:val="24"/>
        </w:rPr>
        <w:tab/>
      </w:r>
      <w:r>
        <w:rPr>
          <w:sz w:val="24"/>
          <w:szCs w:val="24"/>
        </w:rPr>
        <w:tab/>
      </w:r>
    </w:p>
    <w:p w:rsidR="00CC21AB" w:rsidRPr="00CC21AB" w:rsidRDefault="00CC21AB" w:rsidP="00EC22A8">
      <w:pPr>
        <w:spacing w:after="0" w:line="360" w:lineRule="auto"/>
        <w:jc w:val="both"/>
        <w:rPr>
          <w:rFonts w:ascii="Calibri" w:hAnsi="Calibri"/>
          <w:color w:val="000000"/>
          <w:sz w:val="24"/>
          <w:szCs w:val="24"/>
        </w:rPr>
      </w:pPr>
      <w:r w:rsidRPr="00CC21AB">
        <w:rPr>
          <w:rFonts w:ascii="Calibri" w:hAnsi="Calibri"/>
          <w:b/>
          <w:color w:val="000000"/>
          <w:sz w:val="24"/>
          <w:szCs w:val="24"/>
          <w:lang w:val="en-US"/>
        </w:rPr>
        <w:t>ii</w:t>
      </w:r>
      <w:r w:rsidRPr="00CC21AB">
        <w:rPr>
          <w:rFonts w:ascii="Calibri" w:hAnsi="Calibri"/>
          <w:b/>
          <w:color w:val="000000"/>
          <w:sz w:val="24"/>
          <w:szCs w:val="24"/>
        </w:rPr>
        <w:t xml:space="preserve">) </w:t>
      </w:r>
      <w:r w:rsidRPr="00CC21AB">
        <w:rPr>
          <w:rFonts w:ascii="Calibri" w:hAnsi="Calibri"/>
          <w:color w:val="000000"/>
          <w:sz w:val="24"/>
          <w:szCs w:val="24"/>
        </w:rPr>
        <w:t>Αποθήκη και οικονομίες κλίμακας</w:t>
      </w:r>
      <w:r w:rsidR="00EC22A8">
        <w:rPr>
          <w:rFonts w:ascii="Calibri" w:hAnsi="Calibri"/>
          <w:color w:val="000000"/>
          <w:sz w:val="24"/>
          <w:szCs w:val="24"/>
        </w:rPr>
        <w:t>.</w:t>
      </w:r>
    </w:p>
    <w:p w:rsidR="00EC22A8" w:rsidRDefault="00CC21AB" w:rsidP="00496241">
      <w:pPr>
        <w:spacing w:line="360" w:lineRule="auto"/>
        <w:jc w:val="both"/>
        <w:rPr>
          <w:rFonts w:ascii="Calibri" w:hAnsi="Calibri"/>
          <w:color w:val="000000"/>
          <w:sz w:val="24"/>
          <w:szCs w:val="24"/>
        </w:rPr>
      </w:pPr>
      <w:r w:rsidRPr="00CC21AB">
        <w:rPr>
          <w:rFonts w:ascii="Calibri" w:hAnsi="Calibri"/>
          <w:color w:val="000000"/>
          <w:sz w:val="24"/>
          <w:szCs w:val="24"/>
        </w:rPr>
        <w:t>Οι μονάδες παραγωγής θέλοντας να εκμεταλλευτούν τις οικονομίες κλίμακας μπορούν να παράγουν και να αποθηκεύσουν μεγάλες ποσότητες μειώνοντας με αυτό τον τρόπο το κόστος παραγωγής. Παρόμοια, οι εμπορικές επιχειρήσεις μπορούν να προμηθευτούν μεγάλες ποσότητες προϊόντων επιτυγχάνοντας μειωμένες τιμές αγοράς.</w:t>
      </w:r>
      <w:r w:rsidR="00787ACD">
        <w:rPr>
          <w:rFonts w:ascii="Calibri" w:hAnsi="Calibri"/>
          <w:color w:val="000000"/>
          <w:sz w:val="24"/>
          <w:szCs w:val="24"/>
        </w:rPr>
        <w:tab/>
      </w:r>
      <w:r w:rsidR="00787ACD">
        <w:rPr>
          <w:rFonts w:ascii="Calibri" w:hAnsi="Calibri"/>
          <w:color w:val="000000"/>
          <w:sz w:val="24"/>
          <w:szCs w:val="24"/>
        </w:rPr>
        <w:tab/>
      </w:r>
    </w:p>
    <w:p w:rsidR="00CC21AB" w:rsidRDefault="00787ACD" w:rsidP="00EC22A8">
      <w:pPr>
        <w:spacing w:after="0" w:line="360" w:lineRule="auto"/>
        <w:jc w:val="right"/>
        <w:rPr>
          <w:rFonts w:ascii="Calibri" w:hAnsi="Calibri"/>
          <w:b/>
          <w:color w:val="000000"/>
          <w:sz w:val="24"/>
          <w:szCs w:val="24"/>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p>
    <w:p w:rsidR="00CC21AB" w:rsidRPr="00787ACD" w:rsidRDefault="00CC21AB" w:rsidP="00EC22A8">
      <w:pPr>
        <w:spacing w:after="0" w:line="360" w:lineRule="auto"/>
        <w:jc w:val="both"/>
        <w:rPr>
          <w:rFonts w:ascii="Calibri" w:hAnsi="Calibri"/>
          <w:color w:val="000000"/>
          <w:sz w:val="24"/>
          <w:szCs w:val="24"/>
        </w:rPr>
      </w:pPr>
      <w:r w:rsidRPr="00CC21AB">
        <w:rPr>
          <w:rFonts w:ascii="Calibri" w:hAnsi="Calibri"/>
          <w:b/>
          <w:color w:val="000000"/>
          <w:sz w:val="24"/>
          <w:szCs w:val="24"/>
          <w:lang w:val="en-US"/>
        </w:rPr>
        <w:t>iii</w:t>
      </w:r>
      <w:r w:rsidRPr="00CC21AB">
        <w:rPr>
          <w:rFonts w:ascii="Calibri" w:hAnsi="Calibri"/>
          <w:b/>
          <w:color w:val="000000"/>
          <w:sz w:val="24"/>
          <w:szCs w:val="24"/>
        </w:rPr>
        <w:t xml:space="preserve">) </w:t>
      </w:r>
      <w:r w:rsidRPr="00CC21AB">
        <w:rPr>
          <w:rFonts w:ascii="Calibri" w:hAnsi="Calibri"/>
          <w:color w:val="000000"/>
          <w:sz w:val="24"/>
          <w:szCs w:val="24"/>
        </w:rPr>
        <w:t>Αποθήκη και εποχικότητα προϊόντων</w:t>
      </w:r>
      <w:r w:rsidR="00EC22A8">
        <w:rPr>
          <w:rFonts w:ascii="Calibri" w:hAnsi="Calibri"/>
          <w:color w:val="000000"/>
          <w:sz w:val="24"/>
          <w:szCs w:val="24"/>
        </w:rPr>
        <w:t>.</w:t>
      </w:r>
    </w:p>
    <w:p w:rsidR="00EC22A8" w:rsidRDefault="00CC21AB" w:rsidP="00496241">
      <w:pPr>
        <w:spacing w:line="360" w:lineRule="auto"/>
        <w:jc w:val="both"/>
        <w:rPr>
          <w:rFonts w:ascii="Calibri" w:hAnsi="Calibri"/>
          <w:color w:val="000000"/>
          <w:sz w:val="24"/>
          <w:szCs w:val="24"/>
        </w:rPr>
      </w:pPr>
      <w:r w:rsidRPr="00CC21AB">
        <w:rPr>
          <w:rFonts w:ascii="Calibri" w:hAnsi="Calibri"/>
          <w:color w:val="000000"/>
          <w:sz w:val="24"/>
          <w:szCs w:val="24"/>
        </w:rPr>
        <w:t>Υπάρχουν προϊόντα η ζήτηση των οποίων (εποχικότητα ζήτησης) ή η παραγωγή (π.χ. συγκομιδή) τους (εποχικότητα παραγωγής) αφορά σε ένα συγκεκριμένο χρονικό διάστημα μέσα σε ένα έτος. Συνεπώς, υπάρχει η ανάγκη αποθήκευσης και διάθεσής τους στον κατάλληλο χρόνο.</w:t>
      </w:r>
      <w:r w:rsidR="00787ACD">
        <w:rPr>
          <w:rFonts w:ascii="Calibri" w:hAnsi="Calibri"/>
          <w:color w:val="000000"/>
          <w:sz w:val="24"/>
          <w:szCs w:val="24"/>
        </w:rPr>
        <w:tab/>
      </w:r>
      <w:r w:rsidR="00787ACD">
        <w:rPr>
          <w:rFonts w:ascii="Calibri" w:hAnsi="Calibri"/>
          <w:color w:val="000000"/>
          <w:sz w:val="24"/>
          <w:szCs w:val="24"/>
        </w:rPr>
        <w:tab/>
      </w:r>
      <w:bookmarkStart w:id="0" w:name="_GoBack"/>
      <w:bookmarkEnd w:id="0"/>
    </w:p>
    <w:p w:rsidR="008876C8" w:rsidRPr="00CC21AB" w:rsidRDefault="00787ACD" w:rsidP="00EC22A8">
      <w:pPr>
        <w:spacing w:after="0" w:line="360" w:lineRule="auto"/>
        <w:jc w:val="right"/>
        <w:rPr>
          <w:rFonts w:ascii="Calibri" w:hAnsi="Calibri"/>
          <w:color w:val="000000"/>
          <w:sz w:val="24"/>
          <w:szCs w:val="24"/>
          <w:lang w:val="en-US"/>
        </w:rPr>
      </w:pP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r>
      <w:r>
        <w:rPr>
          <w:rFonts w:ascii="Calibri" w:hAnsi="Calibri"/>
          <w:color w:val="000000"/>
          <w:sz w:val="24"/>
          <w:szCs w:val="24"/>
        </w:rPr>
        <w:tab/>
        <w:t xml:space="preserve">         </w:t>
      </w:r>
    </w:p>
    <w:sectPr w:rsidR="008876C8" w:rsidRPr="00CC21A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0CCA"/>
    <w:multiLevelType w:val="hybridMultilevel"/>
    <w:tmpl w:val="C66002E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45C72F5A"/>
    <w:multiLevelType w:val="hybridMultilevel"/>
    <w:tmpl w:val="9BBE6C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981"/>
    <w:rsid w:val="00287DA4"/>
    <w:rsid w:val="00496241"/>
    <w:rsid w:val="007260AA"/>
    <w:rsid w:val="00787ACD"/>
    <w:rsid w:val="008876C8"/>
    <w:rsid w:val="00A52981"/>
    <w:rsid w:val="00BA3DE4"/>
    <w:rsid w:val="00CC21AB"/>
    <w:rsid w:val="00EC22A8"/>
    <w:rsid w:val="00FD12A3"/>
    <w:rsid w:val="00FF31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1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21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2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1086</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μελινα σιδηροπουλου</dc:creator>
  <cp:lastModifiedBy>μελινα σιδηροπουλου</cp:lastModifiedBy>
  <cp:revision>2</cp:revision>
  <dcterms:created xsi:type="dcterms:W3CDTF">2022-11-02T16:11:00Z</dcterms:created>
  <dcterms:modified xsi:type="dcterms:W3CDTF">2022-11-02T16:11:00Z</dcterms:modified>
</cp:coreProperties>
</file>