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523B" w14:textId="77777777" w:rsidR="00BF24C6" w:rsidRDefault="00D042EE">
      <w:pPr>
        <w:pStyle w:val="a3"/>
        <w:spacing w:line="360" w:lineRule="auto"/>
        <w:ind w:left="0"/>
        <w:rPr>
          <w:b/>
          <w:bCs/>
        </w:rPr>
      </w:pPr>
      <w:r>
        <w:rPr>
          <w:b/>
          <w:bCs/>
          <w:szCs w:val="24"/>
        </w:rPr>
        <w:t xml:space="preserve">ΔΙΔΑΓΜΕΝΟ ΚΕΙΜΕΝΟ </w:t>
      </w:r>
      <w:r>
        <w:rPr>
          <w:rFonts w:cs="Calibri"/>
          <w:b/>
          <w:bCs/>
        </w:rPr>
        <w:t xml:space="preserve">Πλάτων, </w:t>
      </w:r>
      <w:r>
        <w:rPr>
          <w:rFonts w:cs="Calibri"/>
          <w:b/>
          <w:bCs/>
          <w:i/>
          <w:iCs/>
        </w:rPr>
        <w:t>Πρωταγόρας</w:t>
      </w:r>
      <w:r>
        <w:rPr>
          <w:b/>
          <w:bCs/>
        </w:rPr>
        <w:t xml:space="preserve">, </w:t>
      </w:r>
      <w:r w:rsidR="00A46BD7" w:rsidRPr="00A46BD7">
        <w:rPr>
          <w:b/>
          <w:bCs/>
        </w:rPr>
        <w:t>321</w:t>
      </w:r>
      <w:r w:rsidR="00A46BD7" w:rsidRPr="00A46BD7">
        <w:rPr>
          <w:b/>
          <w:bCs/>
          <w:lang w:val="en-US"/>
        </w:rPr>
        <w:t>b</w:t>
      </w:r>
      <w:r w:rsidR="00A46BD7" w:rsidRPr="00A46BD7">
        <w:rPr>
          <w:b/>
          <w:bCs/>
        </w:rPr>
        <w:t>-322</w:t>
      </w:r>
      <w:r w:rsidR="00A46BD7" w:rsidRPr="00A46BD7">
        <w:rPr>
          <w:b/>
          <w:bCs/>
          <w:lang w:val="en-US"/>
        </w:rPr>
        <w:t>a</w:t>
      </w:r>
      <w:r w:rsidR="00A46BD7" w:rsidRPr="00A46BD7">
        <w:rPr>
          <w:b/>
          <w:bCs/>
        </w:rPr>
        <w:t xml:space="preserve"> </w:t>
      </w:r>
    </w:p>
    <w:p w14:paraId="35004C38" w14:textId="77777777" w:rsidR="00BF24C6" w:rsidRDefault="00D042EE">
      <w:pPr>
        <w:rPr>
          <w:b/>
          <w:bCs/>
        </w:rPr>
      </w:pPr>
      <w:r>
        <w:rPr>
          <w:b/>
          <w:bCs/>
        </w:rPr>
        <w:t>Α1.</w:t>
      </w:r>
    </w:p>
    <w:p w14:paraId="6778CF51" w14:textId="77777777" w:rsidR="00BF24C6" w:rsidRDefault="00D042EE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α.</w:t>
      </w:r>
    </w:p>
    <w:p w14:paraId="20B64180" w14:textId="77777777" w:rsidR="00BF24C6" w:rsidRDefault="00A46BD7">
      <w:pPr>
        <w:spacing w:line="360" w:lineRule="auto"/>
      </w:pPr>
      <w:r>
        <w:rPr>
          <w:rFonts w:eastAsia="Calibri" w:cs="Calibri"/>
          <w:szCs w:val="24"/>
        </w:rPr>
        <w:t>1-Σ</w:t>
      </w:r>
      <w:r w:rsidR="00D042EE">
        <w:rPr>
          <w:rFonts w:eastAsia="Calibri" w:cs="Calibri"/>
          <w:szCs w:val="24"/>
        </w:rPr>
        <w:t xml:space="preserve">: </w:t>
      </w:r>
      <w:r w:rsidRPr="00A46BD7">
        <w:rPr>
          <w:rFonts w:eastAsia="Calibri" w:cs="Calibri"/>
          <w:i/>
          <w:iCs/>
          <w:szCs w:val="24"/>
        </w:rPr>
        <w:t>ἔρχεται Προμηθεὺς ἐπισκεψόμενος τὴν νομήν, καὶ ὁρᾷ τὰ μὲν ἄλλα ζῷα ἐμμελῶς πάντων ἔχοντα, τὸν δὲ ἄνθρωπον γυμνόν τε καὶ ἀνυπόδητον καὶ ἄστρωτον καὶ ἄοπλον·</w:t>
      </w:r>
    </w:p>
    <w:p w14:paraId="0AFB94A2" w14:textId="77777777" w:rsidR="00A46BD7" w:rsidRDefault="00A46BD7">
      <w:pPr>
        <w:spacing w:line="360" w:lineRule="auto"/>
        <w:rPr>
          <w:rFonts w:eastAsia="Calibri" w:cs="Calibri"/>
          <w:i/>
          <w:iCs/>
          <w:szCs w:val="24"/>
        </w:rPr>
      </w:pPr>
      <w:r>
        <w:rPr>
          <w:rFonts w:eastAsia="Calibri" w:cs="Calibri"/>
          <w:szCs w:val="24"/>
        </w:rPr>
        <w:t>2-Λ</w:t>
      </w:r>
      <w:r w:rsidR="00D042EE">
        <w:rPr>
          <w:rFonts w:eastAsia="Calibri" w:cs="Calibri"/>
          <w:szCs w:val="24"/>
        </w:rPr>
        <w:t>:</w:t>
      </w:r>
      <w:r w:rsidR="00D042EE">
        <w:rPr>
          <w:rFonts w:eastAsia="Calibri" w:cs="Calibri"/>
          <w:i/>
          <w:iCs/>
          <w:szCs w:val="24"/>
        </w:rPr>
        <w:t xml:space="preserve"> </w:t>
      </w:r>
      <w:r w:rsidRPr="00A46BD7">
        <w:rPr>
          <w:rFonts w:eastAsia="Calibri" w:cs="Calibri"/>
          <w:i/>
          <w:iCs/>
          <w:szCs w:val="24"/>
        </w:rPr>
        <w:t>τὴν δὲ πολιτικὴν οὐκ εἶχεν· ἦν γὰρ παρὰ τῷ Διί.</w:t>
      </w:r>
    </w:p>
    <w:p w14:paraId="7081C91D" w14:textId="77777777" w:rsidR="00A46BD7" w:rsidRDefault="00A46BD7">
      <w:pPr>
        <w:spacing w:line="360" w:lineRule="auto"/>
        <w:rPr>
          <w:rFonts w:eastAsia="Calibri" w:cs="Calibri"/>
          <w:b/>
          <w:bCs/>
          <w:i/>
          <w:iCs/>
          <w:szCs w:val="24"/>
        </w:rPr>
      </w:pPr>
      <w:r>
        <w:rPr>
          <w:rFonts w:eastAsia="Calibri" w:cs="Calibri"/>
          <w:szCs w:val="24"/>
        </w:rPr>
        <w:t>3-Λ</w:t>
      </w:r>
      <w:r w:rsidR="00D042EE">
        <w:rPr>
          <w:rFonts w:eastAsia="Calibri" w:cs="Calibri"/>
          <w:szCs w:val="24"/>
        </w:rPr>
        <w:t xml:space="preserve">: </w:t>
      </w:r>
      <w:r w:rsidRPr="00A46BD7">
        <w:rPr>
          <w:rFonts w:eastAsia="Calibri" w:cs="Calibri"/>
          <w:i/>
          <w:iCs/>
          <w:szCs w:val="24"/>
        </w:rPr>
        <w:t>Προμηθέα δὲ δι’ Ἐπιμηθέα ὕστερον, ᾗπερ λέγεται, κλοπῆς δίκη μετῆλθεν.</w:t>
      </w:r>
      <w:r w:rsidRPr="00A46BD7">
        <w:rPr>
          <w:rFonts w:eastAsia="Calibri" w:cs="Calibri"/>
          <w:b/>
          <w:bCs/>
          <w:i/>
          <w:iCs/>
          <w:szCs w:val="24"/>
        </w:rPr>
        <w:t xml:space="preserve"> </w:t>
      </w:r>
    </w:p>
    <w:p w14:paraId="3E0D5B91" w14:textId="65660526" w:rsidR="00BF24C6" w:rsidRDefault="00D042EE" w:rsidP="00AB5368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β.</w:t>
      </w:r>
      <w:r>
        <w:rPr>
          <w:rFonts w:eastAsia="Calibri" w:cs="Calibri"/>
          <w:szCs w:val="24"/>
        </w:rPr>
        <w:t xml:space="preserve"> </w:t>
      </w:r>
      <w:r w:rsidR="00A46BD7" w:rsidRPr="00A46BD7">
        <w:rPr>
          <w:rFonts w:eastAsia="Calibri" w:cs="Calibri"/>
          <w:szCs w:val="24"/>
        </w:rPr>
        <w:t xml:space="preserve">Το επίθετο </w:t>
      </w:r>
      <w:r w:rsidR="00A46BD7" w:rsidRPr="00A46BD7">
        <w:rPr>
          <w:rFonts w:eastAsia="Calibri" w:cs="Calibri"/>
          <w:b/>
          <w:i/>
          <w:szCs w:val="24"/>
        </w:rPr>
        <w:t>ἀκόσμητος</w:t>
      </w:r>
      <w:r w:rsidR="00A46BD7" w:rsidRPr="00A46BD7">
        <w:rPr>
          <w:rFonts w:eastAsia="Calibri" w:cs="Calibri"/>
          <w:szCs w:val="24"/>
        </w:rPr>
        <w:t xml:space="preserve">, αναφερόμενο στον άνθρωπο, δηλώνει ότι </w:t>
      </w:r>
      <w:r w:rsidR="00B36220">
        <w:rPr>
          <w:rFonts w:eastAsia="Calibri" w:cs="Calibri"/>
          <w:szCs w:val="24"/>
        </w:rPr>
        <w:t xml:space="preserve">αυτός, </w:t>
      </w:r>
      <w:r w:rsidR="00B36220" w:rsidRPr="00B36220">
        <w:rPr>
          <w:rFonts w:eastAsia="Calibri" w:cs="Calibri"/>
          <w:szCs w:val="24"/>
        </w:rPr>
        <w:t>σύμφωνα με τον μύθο του Πρωταγόρα</w:t>
      </w:r>
      <w:r w:rsidR="00B36220">
        <w:rPr>
          <w:rFonts w:eastAsia="Calibri" w:cs="Calibri"/>
          <w:szCs w:val="24"/>
        </w:rPr>
        <w:t>,</w:t>
      </w:r>
      <w:r w:rsidR="00A46BD7" w:rsidRPr="00A46BD7">
        <w:rPr>
          <w:rFonts w:eastAsia="Calibri" w:cs="Calibri"/>
          <w:szCs w:val="24"/>
        </w:rPr>
        <w:t xml:space="preserve"> δεν είναι εξοπλισμένος από τη φύση με αυτάρκεις σωματικές ιδιότητες και ικανότητες.</w:t>
      </w:r>
      <w:r w:rsidR="00A46BD7">
        <w:rPr>
          <w:rFonts w:eastAsia="Calibri" w:cs="Calibri"/>
          <w:szCs w:val="24"/>
        </w:rPr>
        <w:t xml:space="preserve"> Όταν ο Προμηθέας έρχεται να επιθεωρήσει την κατανομή, διαπιστώνει ότι τα άλλα ζώα είναι εφοδιασμένα με όλα και όπως τους ταίριαζε, ενώ ο άνθρωπος είναι γυμνός, ανυπόδητος, χωρίς στρωσίδι και χωρίς όπλα</w:t>
      </w:r>
      <w:r w:rsidR="00A46BD7" w:rsidRPr="00A46BD7">
        <w:rPr>
          <w:rFonts w:eastAsia="Calibri" w:cs="Calibri"/>
          <w:szCs w:val="24"/>
        </w:rPr>
        <w:t xml:space="preserve">. </w:t>
      </w:r>
    </w:p>
    <w:p w14:paraId="217E913C" w14:textId="77777777" w:rsidR="00AB5368" w:rsidRDefault="00D042EE" w:rsidP="00AB5368">
      <w:pPr>
        <w:pStyle w:val="a3"/>
        <w:spacing w:line="360" w:lineRule="auto"/>
        <w:ind w:left="0"/>
        <w:jc w:val="both"/>
        <w:rPr>
          <w:rFonts w:eastAsia="Calibri" w:cs="Calibri"/>
          <w:b/>
          <w:bCs/>
          <w:szCs w:val="24"/>
        </w:rPr>
      </w:pPr>
      <w:r>
        <w:rPr>
          <w:rFonts w:eastAsia="Calibri" w:cs="Calibri"/>
          <w:b/>
          <w:bCs/>
          <w:szCs w:val="24"/>
        </w:rPr>
        <w:t xml:space="preserve">Β1. </w:t>
      </w:r>
    </w:p>
    <w:p w14:paraId="0F96702F" w14:textId="3F9F6F6A" w:rsidR="00AB5368" w:rsidRPr="00C17D9D" w:rsidRDefault="0051152E" w:rsidP="00AB5368">
      <w:pPr>
        <w:pStyle w:val="a3"/>
        <w:spacing w:line="360" w:lineRule="auto"/>
        <w:ind w:left="0"/>
        <w:jc w:val="both"/>
        <w:rPr>
          <w:rFonts w:eastAsia="Calibri" w:cs="Calibri"/>
          <w:szCs w:val="24"/>
        </w:rPr>
      </w:pPr>
      <w:r w:rsidRPr="00C17D9D">
        <w:rPr>
          <w:rFonts w:asciiTheme="minorHAnsi" w:hAnsiTheme="minorHAnsi" w:cstheme="minorHAnsi"/>
        </w:rPr>
        <w:t xml:space="preserve">Η έννοια </w:t>
      </w:r>
      <w:r w:rsidR="00B36220" w:rsidRPr="00C17D9D">
        <w:rPr>
          <w:rFonts w:asciiTheme="minorHAnsi" w:hAnsiTheme="minorHAnsi" w:cstheme="minorHAnsi"/>
          <w:i/>
        </w:rPr>
        <w:t>ἔντεχνος σοφία</w:t>
      </w:r>
      <w:r w:rsidRPr="00C17D9D">
        <w:rPr>
          <w:rFonts w:asciiTheme="minorHAnsi" w:hAnsiTheme="minorHAnsi" w:cstheme="minorHAnsi"/>
        </w:rPr>
        <w:t xml:space="preserve"> αποτυπώνει </w:t>
      </w:r>
      <w:r w:rsidR="00B36220" w:rsidRPr="00C17D9D">
        <w:rPr>
          <w:rFonts w:asciiTheme="minorHAnsi" w:hAnsiTheme="minorHAnsi" w:cstheme="minorHAnsi"/>
        </w:rPr>
        <w:t>τη</w:t>
      </w:r>
      <w:r w:rsidR="00162726" w:rsidRPr="00C17D9D">
        <w:rPr>
          <w:rFonts w:asciiTheme="minorHAnsi" w:hAnsiTheme="minorHAnsi" w:cstheme="minorHAnsi"/>
        </w:rPr>
        <w:t xml:space="preserve">ν </w:t>
      </w:r>
      <w:r w:rsidR="005E3E7A" w:rsidRPr="00C17D9D">
        <w:rPr>
          <w:rFonts w:asciiTheme="minorHAnsi" w:hAnsiTheme="minorHAnsi" w:cstheme="minorHAnsi"/>
        </w:rPr>
        <w:t xml:space="preserve">τεχνική, πρακτική </w:t>
      </w:r>
      <w:r w:rsidR="00B36220" w:rsidRPr="00C17D9D">
        <w:rPr>
          <w:rFonts w:asciiTheme="minorHAnsi" w:hAnsiTheme="minorHAnsi" w:cstheme="minorHAnsi"/>
        </w:rPr>
        <w:t xml:space="preserve">λογική η οποία σε συνδυασμό με την </w:t>
      </w:r>
      <w:r w:rsidR="00B36220" w:rsidRPr="00C17D9D">
        <w:rPr>
          <w:rFonts w:asciiTheme="minorHAnsi" w:hAnsiTheme="minorHAnsi" w:cstheme="minorHAnsi"/>
          <w:i/>
        </w:rPr>
        <w:t>ἔμπυρο</w:t>
      </w:r>
      <w:r w:rsidR="009E43E4">
        <w:rPr>
          <w:rFonts w:asciiTheme="minorHAnsi" w:hAnsiTheme="minorHAnsi" w:cstheme="minorHAnsi"/>
          <w:i/>
        </w:rPr>
        <w:t>ν</w:t>
      </w:r>
      <w:r w:rsidR="00B36220" w:rsidRPr="00C17D9D">
        <w:rPr>
          <w:rFonts w:asciiTheme="minorHAnsi" w:hAnsiTheme="minorHAnsi" w:cstheme="minorHAnsi"/>
          <w:i/>
        </w:rPr>
        <w:t xml:space="preserve"> τέχνη</w:t>
      </w:r>
      <w:r w:rsidR="009E43E4">
        <w:rPr>
          <w:rFonts w:asciiTheme="minorHAnsi" w:hAnsiTheme="minorHAnsi" w:cstheme="minorHAnsi"/>
          <w:i/>
        </w:rPr>
        <w:t>ν</w:t>
      </w:r>
      <w:r w:rsidR="00B36220" w:rsidRPr="00C17D9D">
        <w:rPr>
          <w:rFonts w:asciiTheme="minorHAnsi" w:hAnsiTheme="minorHAnsi" w:cstheme="minorHAnsi"/>
        </w:rPr>
        <w:t xml:space="preserve"> συντέλεσαν ώστε ο άνθρωπος να γίνει κατασκευαστής και δημιουργός (</w:t>
      </w:r>
      <w:r w:rsidR="00B36220" w:rsidRPr="00C17D9D">
        <w:rPr>
          <w:rFonts w:asciiTheme="minorHAnsi" w:hAnsiTheme="minorHAnsi" w:cstheme="minorHAnsi"/>
          <w:lang w:val="en-US"/>
        </w:rPr>
        <w:t>homo</w:t>
      </w:r>
      <w:r w:rsidR="00B36220" w:rsidRPr="00C17D9D">
        <w:rPr>
          <w:rFonts w:asciiTheme="minorHAnsi" w:hAnsiTheme="minorHAnsi" w:cstheme="minorHAnsi"/>
        </w:rPr>
        <w:t xml:space="preserve"> </w:t>
      </w:r>
      <w:r w:rsidR="00B36220" w:rsidRPr="00C17D9D">
        <w:rPr>
          <w:rFonts w:asciiTheme="minorHAnsi" w:hAnsiTheme="minorHAnsi" w:cstheme="minorHAnsi"/>
          <w:lang w:val="en-US"/>
        </w:rPr>
        <w:t>faber</w:t>
      </w:r>
      <w:r w:rsidR="00B36220" w:rsidRPr="00C17D9D">
        <w:rPr>
          <w:rFonts w:asciiTheme="minorHAnsi" w:hAnsiTheme="minorHAnsi" w:cstheme="minorHAnsi"/>
        </w:rPr>
        <w:t xml:space="preserve">)· για να επιβιώσει ο άνθρωπος, εξαρτάται από την ευφυΐα του. </w:t>
      </w:r>
      <w:r w:rsidR="00162726" w:rsidRPr="00C17D9D">
        <w:rPr>
          <w:rFonts w:asciiTheme="minorHAnsi" w:eastAsia="Tahoma-Bold" w:hAnsiTheme="minorHAnsi" w:cstheme="minorHAnsi"/>
          <w:lang w:eastAsia="el-GR"/>
        </w:rPr>
        <w:t xml:space="preserve">Η παρέμβαση του Προμηθέα που κλέβει την </w:t>
      </w:r>
      <w:r w:rsidR="00162726" w:rsidRPr="00C17D9D">
        <w:rPr>
          <w:rFonts w:asciiTheme="minorHAnsi" w:eastAsia="Tahoma-Bold" w:hAnsiTheme="minorHAnsi" w:cstheme="minorHAnsi"/>
          <w:i/>
          <w:lang w:eastAsia="el-GR"/>
        </w:rPr>
        <w:t>ἔντεχνο</w:t>
      </w:r>
      <w:r w:rsidR="0031618B">
        <w:rPr>
          <w:rFonts w:asciiTheme="minorHAnsi" w:eastAsia="Tahoma-Bold" w:hAnsiTheme="minorHAnsi" w:cstheme="minorHAnsi"/>
          <w:i/>
          <w:lang w:eastAsia="el-GR"/>
        </w:rPr>
        <w:t>ν</w:t>
      </w:r>
      <w:r w:rsidR="00162726" w:rsidRPr="00C17D9D">
        <w:rPr>
          <w:rFonts w:asciiTheme="minorHAnsi" w:eastAsia="Tahoma-Bold" w:hAnsiTheme="minorHAnsi" w:cstheme="minorHAnsi"/>
          <w:i/>
          <w:lang w:eastAsia="el-GR"/>
        </w:rPr>
        <w:t xml:space="preserve"> σοφία</w:t>
      </w:r>
      <w:r w:rsidR="0031618B">
        <w:rPr>
          <w:rFonts w:asciiTheme="minorHAnsi" w:eastAsia="Tahoma-Bold" w:hAnsiTheme="minorHAnsi" w:cstheme="minorHAnsi"/>
          <w:i/>
          <w:lang w:eastAsia="el-GR"/>
        </w:rPr>
        <w:t>ν</w:t>
      </w:r>
      <w:r w:rsidR="00162726" w:rsidRPr="00C17D9D">
        <w:rPr>
          <w:rFonts w:asciiTheme="minorHAnsi" w:eastAsia="Tahoma-Bold" w:hAnsiTheme="minorHAnsi" w:cstheme="minorHAnsi"/>
          <w:lang w:eastAsia="el-GR"/>
        </w:rPr>
        <w:t xml:space="preserve"> </w:t>
      </w:r>
      <w:r w:rsidR="00AB5368" w:rsidRPr="00C17D9D">
        <w:rPr>
          <w:rFonts w:asciiTheme="minorHAnsi" w:eastAsia="Tahoma-Bold" w:hAnsiTheme="minorHAnsi" w:cstheme="minorHAnsi"/>
          <w:i/>
          <w:iCs/>
          <w:lang w:eastAsia="el-GR"/>
        </w:rPr>
        <w:t>σὺν πυρί</w:t>
      </w:r>
      <w:r w:rsidR="00AB5368" w:rsidRPr="00C17D9D">
        <w:rPr>
          <w:rFonts w:asciiTheme="minorHAnsi" w:eastAsia="Tahoma-Bold" w:hAnsiTheme="minorHAnsi" w:cstheme="minorHAnsi"/>
          <w:lang w:eastAsia="el-GR"/>
        </w:rPr>
        <w:t xml:space="preserve"> </w:t>
      </w:r>
      <w:r w:rsidR="00162726" w:rsidRPr="00C17D9D">
        <w:rPr>
          <w:rFonts w:asciiTheme="minorHAnsi" w:eastAsia="Tahoma-Bold" w:hAnsiTheme="minorHAnsi" w:cstheme="minorHAnsi"/>
          <w:lang w:eastAsia="el-GR"/>
        </w:rPr>
        <w:t>από το εργαστήρι της Αθηνάς και του Ηφαίστου κατανοείται σε συμβολικό επίπεδο ως φάση της εξέλιξης του ανθρώπου, στην οποία δημιουργούνται οι προϋποθέσεις για την επιβίωσ</w:t>
      </w:r>
      <w:r w:rsidR="00F12063" w:rsidRPr="00C17D9D">
        <w:rPr>
          <w:rFonts w:asciiTheme="minorHAnsi" w:eastAsia="Tahoma-Bold" w:hAnsiTheme="minorHAnsi" w:cstheme="minorHAnsi"/>
          <w:lang w:eastAsia="el-GR"/>
        </w:rPr>
        <w:t>ή</w:t>
      </w:r>
      <w:r w:rsidR="00162726" w:rsidRPr="00C17D9D">
        <w:rPr>
          <w:rFonts w:asciiTheme="minorHAnsi" w:eastAsia="Tahoma-Bold" w:hAnsiTheme="minorHAnsi" w:cstheme="minorHAnsi"/>
          <w:lang w:eastAsia="el-GR"/>
        </w:rPr>
        <w:t xml:space="preserve"> του και την προσαρμογή του στο φυσικό περιβάλλον, πραγματοποιείται η γένεση των τεχνών και σχηματίζονται οι πρώτες κοινωνίες. </w:t>
      </w:r>
      <w:r w:rsidR="00162726" w:rsidRPr="00C17D9D">
        <w:rPr>
          <w:rFonts w:asciiTheme="minorHAnsi" w:hAnsiTheme="minorHAnsi" w:cstheme="minorHAnsi"/>
        </w:rPr>
        <w:t>Ο όρος</w:t>
      </w:r>
      <w:r w:rsidR="0031618B">
        <w:rPr>
          <w:rFonts w:asciiTheme="minorHAnsi" w:hAnsiTheme="minorHAnsi" w:cstheme="minorHAnsi"/>
        </w:rPr>
        <w:t>,</w:t>
      </w:r>
      <w:r w:rsidR="00162726" w:rsidRPr="00C17D9D">
        <w:rPr>
          <w:rFonts w:asciiTheme="minorHAnsi" w:hAnsiTheme="minorHAnsi" w:cstheme="minorHAnsi"/>
        </w:rPr>
        <w:t xml:space="preserve"> επομένως</w:t>
      </w:r>
      <w:r w:rsidR="0031618B">
        <w:rPr>
          <w:rFonts w:asciiTheme="minorHAnsi" w:hAnsiTheme="minorHAnsi" w:cstheme="minorHAnsi"/>
        </w:rPr>
        <w:t>,</w:t>
      </w:r>
      <w:r w:rsidR="00162726" w:rsidRPr="00C17D9D">
        <w:rPr>
          <w:rFonts w:asciiTheme="minorHAnsi" w:hAnsiTheme="minorHAnsi" w:cstheme="minorHAnsi"/>
        </w:rPr>
        <w:t xml:space="preserve"> </w:t>
      </w:r>
      <w:r w:rsidR="00542398" w:rsidRPr="00C17D9D">
        <w:rPr>
          <w:rFonts w:asciiTheme="minorHAnsi" w:hAnsiTheme="minorHAnsi" w:cstheme="minorHAnsi"/>
          <w:i/>
        </w:rPr>
        <w:t>ἔντεχνος σοφία</w:t>
      </w:r>
      <w:r w:rsidR="00542398" w:rsidRPr="00C17D9D">
        <w:rPr>
          <w:rFonts w:asciiTheme="minorHAnsi" w:hAnsiTheme="minorHAnsi" w:cstheme="minorHAnsi"/>
        </w:rPr>
        <w:t xml:space="preserve"> </w:t>
      </w:r>
      <w:r w:rsidR="00162726" w:rsidRPr="00C17D9D">
        <w:rPr>
          <w:rFonts w:asciiTheme="minorHAnsi" w:hAnsiTheme="minorHAnsi" w:cstheme="minorHAnsi"/>
        </w:rPr>
        <w:t xml:space="preserve">νοείται </w:t>
      </w:r>
      <w:r w:rsidR="00B36220" w:rsidRPr="00C17D9D">
        <w:rPr>
          <w:rFonts w:asciiTheme="minorHAnsi" w:hAnsiTheme="minorHAnsi" w:cstheme="minorHAnsi"/>
        </w:rPr>
        <w:t xml:space="preserve">ως τεχνογνωσία, </w:t>
      </w:r>
      <w:r w:rsidR="00162726" w:rsidRPr="00C17D9D">
        <w:rPr>
          <w:rFonts w:asciiTheme="minorHAnsi" w:hAnsiTheme="minorHAnsi" w:cstheme="minorHAnsi"/>
        </w:rPr>
        <w:t>τεχνικές δεξιότητες που επιτρέπουν</w:t>
      </w:r>
      <w:r w:rsidR="00B36220" w:rsidRPr="00C17D9D">
        <w:rPr>
          <w:rFonts w:asciiTheme="minorHAnsi" w:hAnsiTheme="minorHAnsi" w:cstheme="minorHAnsi"/>
        </w:rPr>
        <w:t xml:space="preserve"> στον άνθρωπο να </w:t>
      </w:r>
      <w:r w:rsidR="00162726" w:rsidRPr="00C17D9D">
        <w:rPr>
          <w:rFonts w:asciiTheme="minorHAnsi" w:hAnsiTheme="minorHAnsi" w:cstheme="minorHAnsi"/>
        </w:rPr>
        <w:t>αντιμετωπίζει καθημερινές ανάγκες</w:t>
      </w:r>
      <w:r w:rsidR="00B36220" w:rsidRPr="00C17D9D">
        <w:rPr>
          <w:rFonts w:asciiTheme="minorHAnsi" w:hAnsiTheme="minorHAnsi" w:cstheme="minorHAnsi"/>
        </w:rPr>
        <w:t xml:space="preserve">. </w:t>
      </w:r>
      <w:r w:rsidR="00213752" w:rsidRPr="00C17D9D">
        <w:rPr>
          <w:rFonts w:asciiTheme="minorHAnsi" w:hAnsiTheme="minorHAnsi" w:cstheme="minorHAnsi"/>
        </w:rPr>
        <w:t xml:space="preserve">Αυτό σημαίνει ότι ο άνθρωπος βάζει τα θεμέλια για τον τεχνικό πολιτισμό του κατασκευάζοντας σπίτια, σκεύη, εργαλεία, όπλα και όλα τα απαραίτητα για την επιβίωσή του. Η διαδικασία κατασκευής όλων των εφοδίων συνδέεται με τη διαδικασία της εργασίας και τη διαδικασία της αγωγής, αφού η </w:t>
      </w:r>
      <w:r w:rsidR="00213752" w:rsidRPr="00C17D9D">
        <w:rPr>
          <w:rFonts w:asciiTheme="minorHAnsi" w:hAnsiTheme="minorHAnsi" w:cstheme="minorHAnsi"/>
          <w:i/>
        </w:rPr>
        <w:t>ἔντεχνος σοφία</w:t>
      </w:r>
      <w:r w:rsidR="00213752" w:rsidRPr="00C17D9D">
        <w:rPr>
          <w:rFonts w:asciiTheme="minorHAnsi" w:hAnsiTheme="minorHAnsi" w:cstheme="minorHAnsi"/>
        </w:rPr>
        <w:t xml:space="preserve"> σχετίζεται με την εμπειρία σε </w:t>
      </w:r>
      <w:r w:rsidR="00145A2B" w:rsidRPr="00C17D9D">
        <w:rPr>
          <w:rFonts w:asciiTheme="minorHAnsi" w:hAnsiTheme="minorHAnsi" w:cstheme="minorHAnsi"/>
        </w:rPr>
        <w:t>κάποια</w:t>
      </w:r>
      <w:r w:rsidR="00213752" w:rsidRPr="00C17D9D">
        <w:rPr>
          <w:rFonts w:asciiTheme="minorHAnsi" w:hAnsiTheme="minorHAnsi" w:cstheme="minorHAnsi"/>
        </w:rPr>
        <w:t xml:space="preserve"> τέχνη που απαιτεί εργασιακή εξειδίκευση και πρακτική εκπαίδευση. </w:t>
      </w:r>
      <w:r w:rsidR="00AB5368" w:rsidRPr="00C17D9D">
        <w:rPr>
          <w:rFonts w:asciiTheme="minorHAnsi" w:hAnsiTheme="minorHAnsi" w:cstheme="minorHAnsi"/>
          <w:iCs/>
        </w:rPr>
        <w:t>Στη συγκεκριμένη έκφραση</w:t>
      </w:r>
      <w:r w:rsidR="0031618B">
        <w:rPr>
          <w:rFonts w:asciiTheme="minorHAnsi" w:hAnsiTheme="minorHAnsi" w:cstheme="minorHAnsi"/>
          <w:iCs/>
        </w:rPr>
        <w:t>, πάντως,</w:t>
      </w:r>
      <w:r w:rsidR="00AB5368" w:rsidRPr="00C17D9D">
        <w:rPr>
          <w:rFonts w:asciiTheme="minorHAnsi" w:hAnsiTheme="minorHAnsi" w:cstheme="minorHAnsi"/>
          <w:iCs/>
        </w:rPr>
        <w:t xml:space="preserve"> του Πρωταγόρα η λέξη </w:t>
      </w:r>
      <w:r w:rsidR="00AB5368" w:rsidRPr="00C17D9D">
        <w:rPr>
          <w:rFonts w:asciiTheme="minorHAnsi" w:hAnsiTheme="minorHAnsi" w:cstheme="minorHAnsi"/>
          <w:i/>
          <w:iCs/>
        </w:rPr>
        <w:t>σοφία</w:t>
      </w:r>
      <w:r w:rsidR="00AB5368" w:rsidRPr="00C17D9D">
        <w:rPr>
          <w:rFonts w:asciiTheme="minorHAnsi" w:hAnsiTheme="minorHAnsi" w:cstheme="minorHAnsi"/>
          <w:iCs/>
        </w:rPr>
        <w:t xml:space="preserve"> δεν δηλώνει τις προχωρημένες, ολοκληρωμένες γνώσεις του σοφού ή επιστήμονα. </w:t>
      </w:r>
      <w:r w:rsidR="00AB5368" w:rsidRPr="00C17D9D">
        <w:rPr>
          <w:rFonts w:asciiTheme="minorHAnsi" w:hAnsiTheme="minorHAnsi" w:cstheme="minorHAnsi"/>
        </w:rPr>
        <w:t xml:space="preserve">Η </w:t>
      </w:r>
      <w:r w:rsidR="005A3E34" w:rsidRPr="00C17D9D">
        <w:rPr>
          <w:rFonts w:asciiTheme="minorHAnsi" w:hAnsiTheme="minorHAnsi" w:cstheme="minorHAnsi"/>
          <w:i/>
        </w:rPr>
        <w:t>ἔντεχνος</w:t>
      </w:r>
      <w:r w:rsidR="005A3E34" w:rsidRPr="00C17D9D">
        <w:rPr>
          <w:rFonts w:asciiTheme="minorHAnsi" w:hAnsiTheme="minorHAnsi" w:cstheme="minorHAnsi"/>
        </w:rPr>
        <w:t xml:space="preserve"> </w:t>
      </w:r>
      <w:r w:rsidR="00AB5368" w:rsidRPr="00C17D9D">
        <w:rPr>
          <w:rFonts w:asciiTheme="minorHAnsi" w:hAnsiTheme="minorHAnsi" w:cstheme="minorHAnsi"/>
          <w:i/>
        </w:rPr>
        <w:t>σοφία</w:t>
      </w:r>
      <w:r w:rsidR="00AB5368" w:rsidRPr="00C17D9D">
        <w:rPr>
          <w:rFonts w:asciiTheme="minorHAnsi" w:hAnsiTheme="minorHAnsi" w:cstheme="minorHAnsi"/>
        </w:rPr>
        <w:t xml:space="preserve"> δεν συνδέεται με τη </w:t>
      </w:r>
      <w:r w:rsidR="0031618B">
        <w:rPr>
          <w:rFonts w:asciiTheme="minorHAnsi" w:hAnsiTheme="minorHAnsi" w:cstheme="minorHAnsi"/>
        </w:rPr>
        <w:t xml:space="preserve">θεωρητική </w:t>
      </w:r>
      <w:r w:rsidR="00AB5368" w:rsidRPr="00C17D9D">
        <w:rPr>
          <w:rFonts w:asciiTheme="minorHAnsi" w:hAnsiTheme="minorHAnsi" w:cstheme="minorHAnsi"/>
        </w:rPr>
        <w:t>γνώση των επιστημών και τη φιλοσοφία.</w:t>
      </w:r>
    </w:p>
    <w:p w14:paraId="195A7632" w14:textId="19B31C21" w:rsidR="000B35EE" w:rsidRPr="005A3E34" w:rsidRDefault="00145A2B" w:rsidP="00213752">
      <w:pPr>
        <w:pStyle w:val="a3"/>
        <w:spacing w:line="360" w:lineRule="auto"/>
        <w:ind w:left="0"/>
        <w:jc w:val="both"/>
        <w:rPr>
          <w:rFonts w:eastAsia="Calibri" w:cs="Calibri"/>
          <w:b/>
          <w:bCs/>
          <w:szCs w:val="24"/>
        </w:rPr>
      </w:pPr>
      <w:r w:rsidRPr="00C17D9D">
        <w:rPr>
          <w:rFonts w:asciiTheme="minorHAnsi" w:hAnsiTheme="minorHAnsi" w:cstheme="minorHAnsi"/>
        </w:rPr>
        <w:lastRenderedPageBreak/>
        <w:t xml:space="preserve">Η </w:t>
      </w:r>
      <w:r w:rsidRPr="00C17D9D">
        <w:rPr>
          <w:rFonts w:asciiTheme="minorHAnsi" w:hAnsiTheme="minorHAnsi" w:cstheme="minorHAnsi"/>
          <w:i/>
        </w:rPr>
        <w:t>ἔμπυρος τέχνη</w:t>
      </w:r>
      <w:r w:rsidRPr="00C17D9D">
        <w:rPr>
          <w:rFonts w:asciiTheme="minorHAnsi" w:hAnsiTheme="minorHAnsi" w:cstheme="minorHAnsi"/>
        </w:rPr>
        <w:t xml:space="preserve"> εκφράζει την εφαρμοσμένη, την κατασκευαστική εκδήλωση της ανθρώπινης δραστηριότητας που προϋποθέτει τη φωτιά. Είναι </w:t>
      </w:r>
      <w:r w:rsidR="00B36220" w:rsidRPr="00C17D9D">
        <w:rPr>
          <w:rFonts w:asciiTheme="minorHAnsi" w:hAnsiTheme="minorHAnsi" w:cstheme="minorHAnsi"/>
        </w:rPr>
        <w:t>η πρακτική εφαρμογή των τεχνικών</w:t>
      </w:r>
      <w:r w:rsidR="00A82B1F" w:rsidRPr="00C17D9D">
        <w:rPr>
          <w:rFonts w:asciiTheme="minorHAnsi" w:hAnsiTheme="minorHAnsi" w:cstheme="minorHAnsi"/>
        </w:rPr>
        <w:t xml:space="preserve"> γνώσεων με τη χρήση της φωτιάς</w:t>
      </w:r>
      <w:r w:rsidR="00B36220" w:rsidRPr="00C17D9D">
        <w:rPr>
          <w:rFonts w:asciiTheme="minorHAnsi" w:hAnsiTheme="minorHAnsi" w:cstheme="minorHAnsi"/>
        </w:rPr>
        <w:t>.</w:t>
      </w:r>
      <w:r w:rsidR="00542398" w:rsidRPr="00C17D9D">
        <w:rPr>
          <w:rFonts w:asciiTheme="minorHAnsi" w:hAnsiTheme="minorHAnsi" w:cstheme="minorHAnsi"/>
        </w:rPr>
        <w:t xml:space="preserve"> </w:t>
      </w:r>
      <w:r w:rsidR="002D2047" w:rsidRPr="00C17D9D">
        <w:rPr>
          <w:rFonts w:asciiTheme="minorHAnsi" w:hAnsiTheme="minorHAnsi" w:cstheme="minorHAnsi"/>
        </w:rPr>
        <w:t xml:space="preserve">Η κατοχή της φωτιάς θα θέσει σε ενέργεια όλες τις διανοητικές λειτουργίες του ανθρώπου, την ευστροφία, την επινοητικότητα και την εφευρετικότητα. </w:t>
      </w:r>
      <w:r w:rsidR="00542398" w:rsidRPr="00C17D9D">
        <w:rPr>
          <w:rFonts w:asciiTheme="minorHAnsi" w:hAnsiTheme="minorHAnsi" w:cstheme="minorHAnsi"/>
        </w:rPr>
        <w:t xml:space="preserve">Τόσο η </w:t>
      </w:r>
      <w:r w:rsidR="00542398" w:rsidRPr="00C17D9D">
        <w:rPr>
          <w:rFonts w:asciiTheme="minorHAnsi" w:hAnsiTheme="minorHAnsi" w:cstheme="minorHAnsi"/>
          <w:i/>
        </w:rPr>
        <w:t>ἔντεχνος σοφία</w:t>
      </w:r>
      <w:r w:rsidR="00542398" w:rsidRPr="00C17D9D">
        <w:rPr>
          <w:rFonts w:asciiTheme="minorHAnsi" w:hAnsiTheme="minorHAnsi" w:cstheme="minorHAnsi"/>
        </w:rPr>
        <w:t xml:space="preserve">, όσο και η </w:t>
      </w:r>
      <w:r w:rsidR="00542398" w:rsidRPr="00C17D9D">
        <w:rPr>
          <w:rFonts w:asciiTheme="minorHAnsi" w:hAnsiTheme="minorHAnsi" w:cstheme="minorHAnsi"/>
          <w:i/>
        </w:rPr>
        <w:t>ἔμπυρος τέχνη</w:t>
      </w:r>
      <w:r w:rsidR="00542398" w:rsidRPr="00C17D9D">
        <w:rPr>
          <w:rFonts w:asciiTheme="minorHAnsi" w:hAnsiTheme="minorHAnsi" w:cstheme="minorHAnsi"/>
        </w:rPr>
        <w:t xml:space="preserve"> σχετίζονται με την </w:t>
      </w:r>
      <w:r w:rsidR="00542398" w:rsidRPr="00C17D9D">
        <w:rPr>
          <w:rFonts w:asciiTheme="minorHAnsi" w:hAnsiTheme="minorHAnsi" w:cstheme="minorHAnsi"/>
          <w:i/>
          <w:iCs/>
        </w:rPr>
        <w:t>περὶ τὸν βίον σοφίαν</w:t>
      </w:r>
      <w:r w:rsidR="00542398" w:rsidRPr="00C17D9D">
        <w:rPr>
          <w:rFonts w:asciiTheme="minorHAnsi" w:hAnsiTheme="minorHAnsi" w:cstheme="minorHAnsi"/>
          <w:iCs/>
        </w:rPr>
        <w:t xml:space="preserve">, αφού με την τελευταία εννοούμε τις πρακτικές γνώσεις που βοηθούν τον εκάστοτε άνθρωπο να επιβιώσει και να ρυθμίσει τη ζωή του σε ατομικό και οικογενειακό επίπεδο. </w:t>
      </w:r>
      <w:r w:rsidR="00A82B1F" w:rsidRPr="00C17D9D">
        <w:rPr>
          <w:rFonts w:asciiTheme="minorHAnsi" w:hAnsiTheme="minorHAnsi" w:cstheme="minorHAnsi"/>
          <w:iCs/>
        </w:rPr>
        <w:t xml:space="preserve">Η </w:t>
      </w:r>
      <w:r w:rsidR="0051152E" w:rsidRPr="00C17D9D">
        <w:rPr>
          <w:rFonts w:asciiTheme="minorHAnsi" w:hAnsiTheme="minorHAnsi" w:cstheme="minorHAnsi"/>
          <w:i/>
          <w:iCs/>
        </w:rPr>
        <w:t>ἔντεχνο</w:t>
      </w:r>
      <w:r w:rsidR="00A82B1F" w:rsidRPr="00C17D9D">
        <w:rPr>
          <w:rFonts w:asciiTheme="minorHAnsi" w:hAnsiTheme="minorHAnsi" w:cstheme="minorHAnsi"/>
          <w:i/>
          <w:iCs/>
        </w:rPr>
        <w:t>ς</w:t>
      </w:r>
      <w:r w:rsidR="0051152E" w:rsidRPr="00C17D9D">
        <w:rPr>
          <w:rFonts w:asciiTheme="minorHAnsi" w:hAnsiTheme="minorHAnsi" w:cstheme="minorHAnsi"/>
          <w:i/>
          <w:iCs/>
        </w:rPr>
        <w:t xml:space="preserve"> σοφία </w:t>
      </w:r>
      <w:r w:rsidR="0051152E" w:rsidRPr="00C17D9D">
        <w:rPr>
          <w:rFonts w:asciiTheme="minorHAnsi" w:hAnsiTheme="minorHAnsi" w:cstheme="minorHAnsi"/>
          <w:iCs/>
        </w:rPr>
        <w:t xml:space="preserve">και </w:t>
      </w:r>
      <w:r w:rsidR="00A82B1F" w:rsidRPr="00C17D9D">
        <w:rPr>
          <w:rFonts w:asciiTheme="minorHAnsi" w:hAnsiTheme="minorHAnsi" w:cstheme="minorHAnsi"/>
          <w:iCs/>
        </w:rPr>
        <w:t xml:space="preserve">η </w:t>
      </w:r>
      <w:r w:rsidR="0051152E" w:rsidRPr="00C17D9D">
        <w:rPr>
          <w:rFonts w:asciiTheme="minorHAnsi" w:hAnsiTheme="minorHAnsi" w:cstheme="minorHAnsi"/>
          <w:i/>
          <w:iCs/>
        </w:rPr>
        <w:t>ἔμπυρο</w:t>
      </w:r>
      <w:r w:rsidR="00A82B1F" w:rsidRPr="00C17D9D">
        <w:rPr>
          <w:rFonts w:asciiTheme="minorHAnsi" w:hAnsiTheme="minorHAnsi" w:cstheme="minorHAnsi"/>
          <w:i/>
          <w:iCs/>
        </w:rPr>
        <w:t>ς</w:t>
      </w:r>
      <w:r w:rsidR="0051152E" w:rsidRPr="00C17D9D">
        <w:rPr>
          <w:rFonts w:asciiTheme="minorHAnsi" w:hAnsiTheme="minorHAnsi" w:cstheme="minorHAnsi"/>
          <w:i/>
          <w:iCs/>
        </w:rPr>
        <w:t xml:space="preserve"> τέχνη</w:t>
      </w:r>
      <w:r w:rsidR="0051152E" w:rsidRPr="00C17D9D">
        <w:rPr>
          <w:rFonts w:asciiTheme="minorHAnsi" w:hAnsiTheme="minorHAnsi" w:cstheme="minorHAnsi"/>
          <w:iCs/>
        </w:rPr>
        <w:t xml:space="preserve"> </w:t>
      </w:r>
      <w:r w:rsidR="00A82B1F" w:rsidRPr="00C17D9D">
        <w:rPr>
          <w:rFonts w:asciiTheme="minorHAnsi" w:hAnsiTheme="minorHAnsi" w:cstheme="minorHAnsi"/>
          <w:iCs/>
        </w:rPr>
        <w:t>παρέχουν</w:t>
      </w:r>
      <w:r w:rsidR="0051152E" w:rsidRPr="00C17D9D">
        <w:rPr>
          <w:rFonts w:asciiTheme="minorHAnsi" w:hAnsiTheme="minorHAnsi" w:cstheme="minorHAnsi"/>
          <w:iCs/>
        </w:rPr>
        <w:t xml:space="preserve"> τη δυνατότητα στον άνθρωπο όχι μόνο να επιβιώσει, αλλά και να δημιουργήσει τεχνικό πολιτισμό, μια ανώτερη μορφή ζωής και να διαφοροποιηθεί από όλα τα άλλα έμβια όντα</w:t>
      </w:r>
      <w:r w:rsidR="007E6431" w:rsidRPr="00C17D9D">
        <w:rPr>
          <w:rFonts w:asciiTheme="minorHAnsi" w:hAnsiTheme="minorHAnsi" w:cstheme="minorHAnsi"/>
          <w:iCs/>
        </w:rPr>
        <w:t xml:space="preserve"> οργανώνοντας κοινωνίες</w:t>
      </w:r>
      <w:r w:rsidR="0051152E" w:rsidRPr="00213752">
        <w:rPr>
          <w:rFonts w:asciiTheme="minorHAnsi" w:hAnsiTheme="minorHAnsi" w:cstheme="minorHAnsi"/>
          <w:bCs/>
          <w:iCs/>
        </w:rPr>
        <w:t>.</w:t>
      </w:r>
      <w:r w:rsidR="005A3E34">
        <w:rPr>
          <w:rFonts w:eastAsia="Calibri" w:cs="Calibri"/>
          <w:b/>
          <w:bCs/>
          <w:szCs w:val="24"/>
        </w:rPr>
        <w:t xml:space="preserve"> </w:t>
      </w:r>
      <w:r w:rsidR="00AB5368">
        <w:rPr>
          <w:rFonts w:asciiTheme="minorHAnsi" w:hAnsiTheme="minorHAnsi" w:cstheme="minorHAnsi"/>
        </w:rPr>
        <w:t>[33</w:t>
      </w:r>
      <w:r w:rsidR="00A97178">
        <w:rPr>
          <w:rFonts w:asciiTheme="minorHAnsi" w:hAnsiTheme="minorHAnsi" w:cstheme="minorHAnsi"/>
        </w:rPr>
        <w:t>3</w:t>
      </w:r>
      <w:r w:rsidR="00D042EE" w:rsidRPr="00213752">
        <w:rPr>
          <w:rFonts w:asciiTheme="minorHAnsi" w:hAnsiTheme="minorHAnsi" w:cstheme="minorHAnsi"/>
        </w:rPr>
        <w:t xml:space="preserve"> λέξεις]</w:t>
      </w:r>
    </w:p>
    <w:p w14:paraId="3E751BB4" w14:textId="77777777" w:rsidR="00BF24C6" w:rsidRDefault="000B35EE" w:rsidP="000B35EE">
      <w:pPr>
        <w:pStyle w:val="a3"/>
        <w:spacing w:line="360" w:lineRule="auto"/>
        <w:ind w:left="0"/>
        <w:jc w:val="both"/>
        <w:rPr>
          <w:rFonts w:eastAsia="Calibri" w:cs="Calibri"/>
          <w:b/>
          <w:bCs/>
          <w:szCs w:val="24"/>
        </w:rPr>
      </w:pPr>
      <w:r w:rsidRPr="00B52B9E">
        <w:rPr>
          <w:rFonts w:eastAsia="Calibri" w:cs="Calibri"/>
          <w:b/>
          <w:bCs/>
          <w:szCs w:val="24"/>
        </w:rPr>
        <w:t>B2. ΠΑΡΑΛΛΗΛΟ</w:t>
      </w:r>
      <w:r>
        <w:rPr>
          <w:rFonts w:eastAsia="Calibri" w:cs="Calibri"/>
          <w:b/>
          <w:bCs/>
          <w:szCs w:val="24"/>
        </w:rPr>
        <w:t xml:space="preserve"> ΚΕΙΜΕΝΟ: </w:t>
      </w:r>
      <w:r w:rsidRPr="000B35EE">
        <w:rPr>
          <w:rFonts w:eastAsia="Calibri" w:cs="Calibri"/>
          <w:b/>
          <w:bCs/>
          <w:szCs w:val="24"/>
        </w:rPr>
        <w:t xml:space="preserve">Αἰσχύλος, </w:t>
      </w:r>
      <w:r w:rsidRPr="000B35EE">
        <w:rPr>
          <w:rFonts w:eastAsia="Calibri" w:cs="Calibri"/>
          <w:b/>
          <w:bCs/>
          <w:i/>
          <w:szCs w:val="24"/>
        </w:rPr>
        <w:t>Προμηθεὺς Δεσμώτης</w:t>
      </w:r>
      <w:r w:rsidRPr="000B35EE">
        <w:rPr>
          <w:rFonts w:eastAsia="Calibri" w:cs="Calibri"/>
          <w:b/>
          <w:bCs/>
          <w:szCs w:val="24"/>
        </w:rPr>
        <w:t>, στ. 487-506</w:t>
      </w:r>
    </w:p>
    <w:p w14:paraId="2DB4A36E" w14:textId="0ECE4A49" w:rsidR="002E3DAC" w:rsidRDefault="002E3DAC" w:rsidP="000B35EE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 w:rsidRPr="002E3DAC">
        <w:rPr>
          <w:rFonts w:eastAsia="Calibri" w:cs="Calibri"/>
          <w:bCs/>
          <w:szCs w:val="24"/>
        </w:rPr>
        <w:t xml:space="preserve">Τόσο στον μύθο του Πρωταγόρα όσο και στο απόσπασμα του Αισχύλου ο Προμηθέας παρουσιάζεται </w:t>
      </w:r>
      <w:r>
        <w:rPr>
          <w:rFonts w:eastAsia="Calibri" w:cs="Calibri"/>
          <w:bCs/>
          <w:szCs w:val="24"/>
        </w:rPr>
        <w:t xml:space="preserve">ως ο θεός που </w:t>
      </w:r>
      <w:r w:rsidR="007850DA">
        <w:rPr>
          <w:rFonts w:eastAsia="Calibri" w:cs="Calibri"/>
          <w:bCs/>
          <w:szCs w:val="24"/>
        </w:rPr>
        <w:t>συνε</w:t>
      </w:r>
      <w:r w:rsidR="00B11C6D">
        <w:rPr>
          <w:rFonts w:eastAsia="Calibri" w:cs="Calibri"/>
          <w:bCs/>
          <w:szCs w:val="24"/>
        </w:rPr>
        <w:t>ισέ</w:t>
      </w:r>
      <w:r w:rsidR="007850DA">
        <w:rPr>
          <w:rFonts w:eastAsia="Calibri" w:cs="Calibri"/>
          <w:bCs/>
          <w:szCs w:val="24"/>
        </w:rPr>
        <w:t>φερε σημαντικά</w:t>
      </w:r>
      <w:r>
        <w:rPr>
          <w:rFonts w:eastAsia="Calibri" w:cs="Calibri"/>
          <w:bCs/>
          <w:szCs w:val="24"/>
        </w:rPr>
        <w:t xml:space="preserve"> </w:t>
      </w:r>
      <w:r w:rsidR="007850DA">
        <w:rPr>
          <w:rFonts w:eastAsia="Calibri" w:cs="Calibri"/>
          <w:bCs/>
          <w:szCs w:val="24"/>
        </w:rPr>
        <w:t>στην πορεία και την εξέλιξη του</w:t>
      </w:r>
      <w:r>
        <w:rPr>
          <w:rFonts w:eastAsia="Calibri" w:cs="Calibri"/>
          <w:bCs/>
          <w:szCs w:val="24"/>
        </w:rPr>
        <w:t xml:space="preserve"> ανθρώπινο</w:t>
      </w:r>
      <w:r w:rsidR="007850DA">
        <w:rPr>
          <w:rFonts w:eastAsia="Calibri" w:cs="Calibri"/>
          <w:bCs/>
          <w:szCs w:val="24"/>
        </w:rPr>
        <w:t>υ</w:t>
      </w:r>
      <w:r>
        <w:rPr>
          <w:rFonts w:eastAsia="Calibri" w:cs="Calibri"/>
          <w:bCs/>
          <w:szCs w:val="24"/>
        </w:rPr>
        <w:t xml:space="preserve"> γένο</w:t>
      </w:r>
      <w:r w:rsidR="007850DA">
        <w:rPr>
          <w:rFonts w:eastAsia="Calibri" w:cs="Calibri"/>
          <w:bCs/>
          <w:szCs w:val="24"/>
        </w:rPr>
        <w:t>υ</w:t>
      </w:r>
      <w:r>
        <w:rPr>
          <w:rFonts w:eastAsia="Calibri" w:cs="Calibri"/>
          <w:bCs/>
          <w:szCs w:val="24"/>
        </w:rPr>
        <w:t xml:space="preserve">ς. </w:t>
      </w:r>
      <w:r w:rsidR="005A4B4D">
        <w:rPr>
          <w:rFonts w:eastAsia="Calibri" w:cs="Calibri"/>
          <w:bCs/>
          <w:szCs w:val="24"/>
        </w:rPr>
        <w:t>Στο</w:t>
      </w:r>
      <w:r w:rsidR="00AB5368">
        <w:rPr>
          <w:rFonts w:eastAsia="Calibri" w:cs="Calibri"/>
          <w:bCs/>
          <w:szCs w:val="24"/>
        </w:rPr>
        <w:t>ν</w:t>
      </w:r>
      <w:r w:rsidR="007850DA">
        <w:rPr>
          <w:rFonts w:eastAsia="Calibri" w:cs="Calibri"/>
          <w:bCs/>
          <w:szCs w:val="24"/>
        </w:rPr>
        <w:t xml:space="preserve"> μύθο </w:t>
      </w:r>
      <w:r w:rsidR="005A4B4D">
        <w:rPr>
          <w:rFonts w:eastAsia="Calibri" w:cs="Calibri"/>
          <w:bCs/>
          <w:szCs w:val="24"/>
        </w:rPr>
        <w:t xml:space="preserve">ο φιλάνθρωπος </w:t>
      </w:r>
      <w:r w:rsidR="007850DA">
        <w:rPr>
          <w:rFonts w:eastAsia="Calibri" w:cs="Calibri"/>
          <w:bCs/>
          <w:szCs w:val="24"/>
        </w:rPr>
        <w:t>Προμηθέα</w:t>
      </w:r>
      <w:r w:rsidR="005A4B4D">
        <w:rPr>
          <w:rFonts w:eastAsia="Calibri" w:cs="Calibri"/>
          <w:bCs/>
          <w:szCs w:val="24"/>
        </w:rPr>
        <w:t>ς</w:t>
      </w:r>
      <w:r w:rsidR="007850DA">
        <w:rPr>
          <w:rFonts w:eastAsia="Calibri" w:cs="Calibri"/>
          <w:bCs/>
          <w:szCs w:val="24"/>
        </w:rPr>
        <w:t xml:space="preserve"> </w:t>
      </w:r>
      <w:r>
        <w:rPr>
          <w:rFonts w:eastAsia="Calibri" w:cs="Calibri"/>
          <w:bCs/>
          <w:szCs w:val="24"/>
        </w:rPr>
        <w:t xml:space="preserve">διακινδυνεύει για χάρη των ανθρώπων κλέβοντας από την Αθηνά και τον Ήφαιστο την </w:t>
      </w:r>
      <w:r w:rsidR="00B123C0" w:rsidRPr="00B123C0">
        <w:rPr>
          <w:rFonts w:eastAsia="Calibri" w:cs="Calibri"/>
          <w:bCs/>
          <w:i/>
          <w:iCs/>
          <w:szCs w:val="24"/>
        </w:rPr>
        <w:t>ἔ</w:t>
      </w:r>
      <w:r w:rsidRPr="00B123C0">
        <w:rPr>
          <w:rFonts w:eastAsia="Calibri" w:cs="Calibri"/>
          <w:bCs/>
          <w:i/>
          <w:iCs/>
          <w:szCs w:val="24"/>
        </w:rPr>
        <w:t>ντεχνο</w:t>
      </w:r>
      <w:r w:rsidR="00B123C0" w:rsidRPr="00B123C0">
        <w:rPr>
          <w:rFonts w:eastAsia="Calibri" w:cs="Calibri"/>
          <w:bCs/>
          <w:i/>
          <w:iCs/>
          <w:szCs w:val="24"/>
        </w:rPr>
        <w:t>ν</w:t>
      </w:r>
      <w:r w:rsidRPr="00B123C0">
        <w:rPr>
          <w:rFonts w:eastAsia="Calibri" w:cs="Calibri"/>
          <w:bCs/>
          <w:i/>
          <w:iCs/>
          <w:szCs w:val="24"/>
        </w:rPr>
        <w:t xml:space="preserve"> σοφία</w:t>
      </w:r>
      <w:r w:rsidR="00B123C0" w:rsidRPr="00B123C0">
        <w:rPr>
          <w:rFonts w:eastAsia="Calibri" w:cs="Calibri"/>
          <w:bCs/>
          <w:i/>
          <w:iCs/>
          <w:szCs w:val="24"/>
        </w:rPr>
        <w:t>ν</w:t>
      </w:r>
      <w:r w:rsidR="003A49A2">
        <w:rPr>
          <w:rFonts w:eastAsia="Calibri" w:cs="Calibri"/>
          <w:bCs/>
          <w:szCs w:val="24"/>
        </w:rPr>
        <w:t xml:space="preserve"> και την </w:t>
      </w:r>
      <w:r w:rsidR="00B123C0" w:rsidRPr="00B123C0">
        <w:rPr>
          <w:rFonts w:eastAsia="Calibri" w:cs="Calibri"/>
          <w:bCs/>
          <w:i/>
          <w:iCs/>
          <w:szCs w:val="24"/>
        </w:rPr>
        <w:t>ἔ</w:t>
      </w:r>
      <w:r w:rsidR="003A49A2" w:rsidRPr="00B123C0">
        <w:rPr>
          <w:rFonts w:eastAsia="Calibri" w:cs="Calibri"/>
          <w:bCs/>
          <w:i/>
          <w:iCs/>
          <w:szCs w:val="24"/>
        </w:rPr>
        <w:t>μπυρο</w:t>
      </w:r>
      <w:r w:rsidR="00B123C0" w:rsidRPr="00B123C0">
        <w:rPr>
          <w:rFonts w:eastAsia="Calibri" w:cs="Calibri"/>
          <w:bCs/>
          <w:i/>
          <w:iCs/>
          <w:szCs w:val="24"/>
        </w:rPr>
        <w:t>ν</w:t>
      </w:r>
      <w:r w:rsidR="003A49A2" w:rsidRPr="00B123C0">
        <w:rPr>
          <w:rFonts w:eastAsia="Calibri" w:cs="Calibri"/>
          <w:bCs/>
          <w:i/>
          <w:iCs/>
          <w:szCs w:val="24"/>
        </w:rPr>
        <w:t xml:space="preserve"> τέχνη</w:t>
      </w:r>
      <w:r w:rsidR="00B123C0" w:rsidRPr="00B123C0">
        <w:rPr>
          <w:rFonts w:eastAsia="Calibri" w:cs="Calibri"/>
          <w:bCs/>
          <w:i/>
          <w:iCs/>
          <w:szCs w:val="24"/>
        </w:rPr>
        <w:t>ν</w:t>
      </w:r>
      <w:r w:rsidR="003A49A2">
        <w:rPr>
          <w:rFonts w:eastAsia="Calibri" w:cs="Calibri"/>
          <w:bCs/>
          <w:szCs w:val="24"/>
        </w:rPr>
        <w:t xml:space="preserve"> για να τις</w:t>
      </w:r>
      <w:r>
        <w:rPr>
          <w:rFonts w:eastAsia="Calibri" w:cs="Calibri"/>
          <w:bCs/>
          <w:szCs w:val="24"/>
        </w:rPr>
        <w:t xml:space="preserve"> προσφέρει στον άνθρωπο. Χάρη σε αυτές, ο άνθρωπος δημιουργεί θρησκεία, γλώσσα και υλικοτεχνικό πολιτισμό</w:t>
      </w:r>
      <w:r w:rsidR="007850DA">
        <w:rPr>
          <w:rFonts w:eastAsia="Calibri" w:cs="Calibri"/>
          <w:bCs/>
          <w:szCs w:val="24"/>
        </w:rPr>
        <w:t xml:space="preserve">. Η τιμωρία του Προμηθέα για την κλοπή </w:t>
      </w:r>
      <w:r w:rsidR="005A4B4D">
        <w:rPr>
          <w:rFonts w:eastAsia="Calibri" w:cs="Calibri"/>
          <w:bCs/>
          <w:szCs w:val="24"/>
        </w:rPr>
        <w:t>αυτή αναφέρεται με συντομία στο</w:t>
      </w:r>
      <w:r w:rsidR="007850DA">
        <w:rPr>
          <w:rFonts w:eastAsia="Calibri" w:cs="Calibri"/>
          <w:bCs/>
          <w:szCs w:val="24"/>
        </w:rPr>
        <w:t xml:space="preserve"> μύθο, αφού ο σοφιστής </w:t>
      </w:r>
      <w:r w:rsidR="005A4B4D">
        <w:rPr>
          <w:rFonts w:eastAsia="Calibri" w:cs="Calibri"/>
          <w:bCs/>
          <w:szCs w:val="24"/>
        </w:rPr>
        <w:t>εστιάζει στην ανθρώπινη πρόοδο.</w:t>
      </w:r>
    </w:p>
    <w:p w14:paraId="05EE810A" w14:textId="6303ABD5" w:rsidR="00BF24C6" w:rsidRPr="00B52B9E" w:rsidRDefault="0055008F" w:rsidP="000E0CD0">
      <w:pPr>
        <w:pStyle w:val="a3"/>
        <w:spacing w:after="0" w:line="360" w:lineRule="auto"/>
        <w:ind w:left="0"/>
        <w:jc w:val="both"/>
      </w:pPr>
      <w:r>
        <w:rPr>
          <w:rFonts w:eastAsia="Calibri" w:cs="Calibri"/>
          <w:bCs/>
          <w:szCs w:val="24"/>
        </w:rPr>
        <w:t>Στο απόσπασμα του Αισχύλου παρουσιάζεται να μιλάει ο ίδιος ο Προμηθέας</w:t>
      </w:r>
      <w:r w:rsidR="00FD6116">
        <w:rPr>
          <w:rFonts w:eastAsia="Calibri" w:cs="Calibri"/>
          <w:bCs/>
          <w:szCs w:val="24"/>
        </w:rPr>
        <w:t xml:space="preserve"> για την προσφορά του στους ανθρώπους</w:t>
      </w:r>
      <w:r>
        <w:rPr>
          <w:rFonts w:eastAsia="Calibri" w:cs="Calibri"/>
          <w:bCs/>
          <w:szCs w:val="24"/>
        </w:rPr>
        <w:t xml:space="preserve">. </w:t>
      </w:r>
      <w:r w:rsidR="00FD6116">
        <w:rPr>
          <w:rFonts w:eastAsia="Calibri" w:cs="Calibri"/>
          <w:bCs/>
          <w:szCs w:val="24"/>
        </w:rPr>
        <w:t>Ε</w:t>
      </w:r>
      <w:r w:rsidR="00AD5A3C">
        <w:rPr>
          <w:rFonts w:eastAsia="Calibri" w:cs="Calibri"/>
          <w:bCs/>
          <w:szCs w:val="24"/>
        </w:rPr>
        <w:t>ξηγεί πώ</w:t>
      </w:r>
      <w:r>
        <w:rPr>
          <w:rFonts w:eastAsia="Calibri" w:cs="Calibri"/>
          <w:bCs/>
          <w:szCs w:val="24"/>
        </w:rPr>
        <w:t xml:space="preserve">ς τους δίδαξε την τέχνη της </w:t>
      </w:r>
      <w:r w:rsidRPr="00D20AE0">
        <w:rPr>
          <w:rFonts w:eastAsia="Calibri" w:cs="Calibri"/>
          <w:bCs/>
          <w:szCs w:val="24"/>
        </w:rPr>
        <w:t>οιωνοσκοπίας</w:t>
      </w:r>
      <w:r w:rsidR="00E45625">
        <w:rPr>
          <w:rFonts w:eastAsia="Calibri" w:cs="Calibri"/>
          <w:bCs/>
          <w:szCs w:val="24"/>
        </w:rPr>
        <w:t xml:space="preserve">, </w:t>
      </w:r>
      <w:r w:rsidR="00D20AE0">
        <w:rPr>
          <w:rFonts w:eastAsia="Calibri" w:cs="Calibri"/>
          <w:bCs/>
          <w:szCs w:val="24"/>
        </w:rPr>
        <w:t xml:space="preserve">τα μέρη των ζώων που πρέπει κατά τη θυσία να επιλέγουν για τους θεούς, αλλά και τη σπλαγχνοσκοπία (στ. 487-499). Επίσης, </w:t>
      </w:r>
      <w:r w:rsidR="003A49A2">
        <w:rPr>
          <w:rFonts w:eastAsia="Calibri" w:cs="Calibri"/>
          <w:bCs/>
          <w:szCs w:val="24"/>
        </w:rPr>
        <w:t xml:space="preserve">επισημαίνει ότι </w:t>
      </w:r>
      <w:r w:rsidR="00E45625">
        <w:rPr>
          <w:rFonts w:eastAsia="Calibri" w:cs="Calibri"/>
          <w:bCs/>
          <w:szCs w:val="24"/>
        </w:rPr>
        <w:t xml:space="preserve">τους δώρισε </w:t>
      </w:r>
      <w:r w:rsidR="00D20AE0">
        <w:rPr>
          <w:rFonts w:eastAsia="Calibri" w:cs="Calibri"/>
          <w:bCs/>
          <w:szCs w:val="24"/>
        </w:rPr>
        <w:t>τη φωτιά υποδεικνύοντάς τους τα μέταλλα</w:t>
      </w:r>
      <w:r w:rsidR="00E45625">
        <w:rPr>
          <w:rFonts w:eastAsia="Calibri" w:cs="Calibri"/>
          <w:bCs/>
          <w:szCs w:val="24"/>
        </w:rPr>
        <w:t xml:space="preserve"> που βρίσκονταν κάτω από τη γη </w:t>
      </w:r>
      <w:r w:rsidR="003A49A2">
        <w:rPr>
          <w:rFonts w:eastAsia="Calibri" w:cs="Calibri"/>
          <w:bCs/>
          <w:szCs w:val="24"/>
        </w:rPr>
        <w:t xml:space="preserve">(στ. 498-503). Καταλήγει λέγοντας πως </w:t>
      </w:r>
      <w:r w:rsidR="00112122">
        <w:rPr>
          <w:rFonts w:eastAsia="Calibri" w:cs="Calibri"/>
          <w:bCs/>
          <w:szCs w:val="24"/>
        </w:rPr>
        <w:t>δίδαξε στους ανθρώπους όλες τις τέχνες (στ. 504-506). Τα λόγια του Προμηθέα δείχνουν ότι ο ίδιος είναι περήφανος για τις πράξεις του, την επινοητική του ικανότητα και τη γενικότερη προσφορά του στον άνθρωπο, γεγονός που υπογραμμίζεται από</w:t>
      </w:r>
      <w:r w:rsidR="003A49A2">
        <w:rPr>
          <w:rFonts w:eastAsia="Calibri" w:cs="Calibri"/>
          <w:bCs/>
          <w:szCs w:val="24"/>
        </w:rPr>
        <w:t xml:space="preserve"> τη χρήση του α ενικού προσώπου</w:t>
      </w:r>
      <w:r w:rsidR="00112122">
        <w:rPr>
          <w:rFonts w:eastAsia="Calibri" w:cs="Calibri"/>
          <w:bCs/>
          <w:szCs w:val="24"/>
        </w:rPr>
        <w:t>. Παρουσιάζονται</w:t>
      </w:r>
      <w:r w:rsidR="00E45625">
        <w:rPr>
          <w:rFonts w:eastAsia="Calibri" w:cs="Calibri"/>
          <w:bCs/>
          <w:szCs w:val="24"/>
        </w:rPr>
        <w:t>, επομένως,</w:t>
      </w:r>
      <w:r w:rsidR="00112122">
        <w:rPr>
          <w:rFonts w:eastAsia="Calibri" w:cs="Calibri"/>
          <w:bCs/>
          <w:szCs w:val="24"/>
        </w:rPr>
        <w:t xml:space="preserve"> και στο απόσπασμα του Αισχύλου </w:t>
      </w:r>
      <w:r w:rsidR="00B52B9E">
        <w:rPr>
          <w:rFonts w:eastAsia="Calibri" w:cs="Calibri"/>
          <w:bCs/>
          <w:szCs w:val="24"/>
        </w:rPr>
        <w:t xml:space="preserve">αναλυτικότερα </w:t>
      </w:r>
      <w:r w:rsidR="00112122">
        <w:rPr>
          <w:rFonts w:eastAsia="Calibri" w:cs="Calibri"/>
          <w:bCs/>
          <w:szCs w:val="24"/>
        </w:rPr>
        <w:t xml:space="preserve">όσα στο μύθο του Πρωταγόρα ενυπάρχουν στα δώρα της έντεχνης σοφίας και της έμπυρης τέχνης. </w:t>
      </w:r>
      <w:bookmarkStart w:id="0" w:name="_Hlk118056692"/>
      <w:r w:rsidR="00112122">
        <w:rPr>
          <w:rFonts w:eastAsia="Calibri" w:cs="Calibri"/>
          <w:bCs/>
          <w:szCs w:val="24"/>
        </w:rPr>
        <w:t xml:space="preserve">Το βάρος, ωστόσο, στο απόσπασμα του Αισχύλου πέφτει </w:t>
      </w:r>
      <w:r w:rsidR="008B1B0D">
        <w:rPr>
          <w:rFonts w:eastAsia="Calibri" w:cs="Calibri"/>
          <w:bCs/>
          <w:szCs w:val="24"/>
        </w:rPr>
        <w:t xml:space="preserve">στον καθοριστικό ρόλο του Προμηθέα </w:t>
      </w:r>
      <w:r w:rsidR="00FF4233">
        <w:rPr>
          <w:rFonts w:eastAsia="Calibri" w:cs="Calibri"/>
          <w:bCs/>
          <w:szCs w:val="24"/>
        </w:rPr>
        <w:t>σ</w:t>
      </w:r>
      <w:r w:rsidR="00112122">
        <w:rPr>
          <w:rFonts w:eastAsia="Calibri" w:cs="Calibri"/>
          <w:bCs/>
          <w:szCs w:val="24"/>
        </w:rPr>
        <w:t>την απόκτηση τεχνογνωσίας εκ μέρους του ανθρώπου, ενώ στο</w:t>
      </w:r>
      <w:r w:rsidR="000E0CD0">
        <w:rPr>
          <w:rFonts w:eastAsia="Calibri" w:cs="Calibri"/>
          <w:bCs/>
          <w:szCs w:val="24"/>
        </w:rPr>
        <w:t>ν</w:t>
      </w:r>
      <w:r w:rsidR="00112122">
        <w:rPr>
          <w:rFonts w:eastAsia="Calibri" w:cs="Calibri"/>
          <w:bCs/>
          <w:szCs w:val="24"/>
        </w:rPr>
        <w:t xml:space="preserve"> μύθο του σοφιστή το στάδιο αυτό, της  τεχνογνωσίας, προετοιμάζει τη μετάβαση στο επόμενο, το πιο σημαντικό </w:t>
      </w:r>
      <w:r w:rsidR="008B1B0D">
        <w:rPr>
          <w:rFonts w:eastAsia="Calibri" w:cs="Calibri"/>
          <w:bCs/>
          <w:szCs w:val="24"/>
        </w:rPr>
        <w:t xml:space="preserve">στάδιο, </w:t>
      </w:r>
      <w:r w:rsidR="00112122">
        <w:rPr>
          <w:rFonts w:eastAsia="Calibri" w:cs="Calibri"/>
          <w:bCs/>
          <w:szCs w:val="24"/>
        </w:rPr>
        <w:t xml:space="preserve">που συνδέεται με την πολιτική τέχνη. </w:t>
      </w:r>
      <w:r w:rsidR="007E6431">
        <w:rPr>
          <w:rFonts w:eastAsia="Calibri" w:cs="Calibri"/>
          <w:bCs/>
          <w:szCs w:val="24"/>
        </w:rPr>
        <w:t>Ο μύθος του Πρωταγόρα τονίζει κυρίως το αλληλένδετο της ύπαρξης και επιβίωσης του ανθρώπου με τον πρώτο σχηματισμό των κοινωνιών. Τ</w:t>
      </w:r>
      <w:r w:rsidR="00904567">
        <w:rPr>
          <w:rFonts w:eastAsia="Calibri" w:cs="Calibri"/>
          <w:bCs/>
          <w:szCs w:val="24"/>
        </w:rPr>
        <w:t xml:space="preserve">έλος, </w:t>
      </w:r>
      <w:r w:rsidR="000E0CD0">
        <w:rPr>
          <w:rFonts w:eastAsia="Calibri" w:cs="Calibri"/>
          <w:bCs/>
          <w:szCs w:val="24"/>
        </w:rPr>
        <w:t xml:space="preserve">και στα δύο αποσπάσματα </w:t>
      </w:r>
      <w:r w:rsidR="007E6431">
        <w:rPr>
          <w:rFonts w:eastAsia="Calibri" w:cs="Calibri"/>
          <w:bCs/>
          <w:szCs w:val="24"/>
        </w:rPr>
        <w:t>είναι διάχυτος</w:t>
      </w:r>
      <w:r w:rsidR="00112122">
        <w:rPr>
          <w:rFonts w:eastAsia="Calibri" w:cs="Calibri"/>
          <w:bCs/>
          <w:szCs w:val="24"/>
        </w:rPr>
        <w:t xml:space="preserve"> </w:t>
      </w:r>
      <w:r w:rsidR="007E6431">
        <w:rPr>
          <w:rFonts w:eastAsia="Calibri" w:cs="Calibri"/>
          <w:bCs/>
          <w:szCs w:val="24"/>
        </w:rPr>
        <w:t xml:space="preserve">ο τόνος αισιοδοξίας για την </w:t>
      </w:r>
      <w:r w:rsidR="002E7FC2">
        <w:rPr>
          <w:rFonts w:eastAsia="Calibri" w:cs="Calibri"/>
          <w:bCs/>
          <w:szCs w:val="24"/>
        </w:rPr>
        <w:t xml:space="preserve">εξελικτική </w:t>
      </w:r>
      <w:r w:rsidR="007E6431">
        <w:rPr>
          <w:rFonts w:eastAsia="Calibri" w:cs="Calibri"/>
          <w:bCs/>
          <w:szCs w:val="24"/>
        </w:rPr>
        <w:t>πορεία του ανθρώπινου γένους.</w:t>
      </w:r>
      <w:r w:rsidR="00112122">
        <w:rPr>
          <w:rFonts w:eastAsia="Calibri" w:cs="Calibri"/>
          <w:bCs/>
          <w:szCs w:val="24"/>
        </w:rPr>
        <w:t xml:space="preserve"> </w:t>
      </w:r>
      <w:bookmarkEnd w:id="0"/>
      <w:r w:rsidR="007E6431">
        <w:t>[3</w:t>
      </w:r>
      <w:r w:rsidR="000E0CD0">
        <w:t>04</w:t>
      </w:r>
      <w:r w:rsidR="00D042EE">
        <w:t xml:space="preserve"> λέξεις]</w:t>
      </w:r>
    </w:p>
    <w:p w14:paraId="29D91A73" w14:textId="77777777" w:rsidR="00BF24C6" w:rsidRDefault="00D042EE">
      <w:pPr>
        <w:spacing w:line="360" w:lineRule="auto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 xml:space="preserve">Β3. 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1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Σ, 2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Σ, 3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Λ, 4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 xml:space="preserve">Σ, </w:t>
      </w:r>
      <w:r w:rsidR="00B52B9E" w:rsidRPr="007E6431">
        <w:rPr>
          <w:rFonts w:asciiTheme="minorHAnsi" w:eastAsia="Segoe UI" w:hAnsiTheme="minorHAnsi" w:cs="Segoe UI"/>
          <w:color w:val="000000" w:themeColor="text1"/>
          <w:szCs w:val="24"/>
        </w:rPr>
        <w:t>5</w:t>
      </w:r>
      <w:r w:rsidRPr="007E6431">
        <w:rPr>
          <w:rFonts w:asciiTheme="minorHAnsi" w:eastAsia="Calibri" w:hAnsiTheme="minorHAnsi" w:cs="Calibri"/>
          <w:color w:val="000000" w:themeColor="text1"/>
          <w:szCs w:val="24"/>
        </w:rPr>
        <w:t>-</w:t>
      </w:r>
      <w:r w:rsidR="007E6431" w:rsidRPr="007E6431">
        <w:rPr>
          <w:rFonts w:asciiTheme="minorHAnsi" w:eastAsia="Segoe UI" w:hAnsiTheme="minorHAnsi" w:cs="Segoe UI"/>
          <w:color w:val="000000" w:themeColor="text1"/>
          <w:szCs w:val="24"/>
        </w:rPr>
        <w:t>Λ</w:t>
      </w:r>
    </w:p>
    <w:p w14:paraId="08D88200" w14:textId="77777777" w:rsidR="00BF24C6" w:rsidRDefault="00D042EE">
      <w:pPr>
        <w:pStyle w:val="a3"/>
        <w:spacing w:after="0" w:line="360" w:lineRule="auto"/>
        <w:ind w:left="0"/>
        <w:jc w:val="both"/>
        <w:rPr>
          <w:rFonts w:asciiTheme="minorHAnsi" w:hAnsiTheme="minorHAnsi"/>
        </w:rPr>
      </w:pPr>
      <w:r w:rsidRPr="00F57C8D">
        <w:rPr>
          <w:rFonts w:asciiTheme="minorHAnsi" w:hAnsiTheme="minorHAnsi"/>
          <w:b/>
          <w:bCs/>
        </w:rPr>
        <w:t xml:space="preserve">Β4. </w:t>
      </w:r>
      <w:r w:rsidR="00F57C8D" w:rsidRPr="00F57C8D">
        <w:rPr>
          <w:rFonts w:asciiTheme="minorHAnsi" w:eastAsia="Calibri" w:hAnsiTheme="minorHAnsi" w:cs="Calibri"/>
          <w:color w:val="000000" w:themeColor="text1"/>
          <w:szCs w:val="24"/>
        </w:rPr>
        <w:t>1-γ, 2-ε, 5-α, 6-δ, 7-β</w:t>
      </w:r>
    </w:p>
    <w:p w14:paraId="74FFF3C4" w14:textId="77777777" w:rsidR="00BF24C6" w:rsidRDefault="00BF24C6">
      <w:pPr>
        <w:rPr>
          <w:b/>
          <w:bCs/>
        </w:rPr>
      </w:pPr>
    </w:p>
    <w:sectPr w:rsidR="00BF24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5579" w14:textId="77777777" w:rsidR="00D77B03" w:rsidRDefault="00D77B03">
      <w:pPr>
        <w:spacing w:line="240" w:lineRule="auto"/>
      </w:pPr>
      <w:r>
        <w:separator/>
      </w:r>
    </w:p>
  </w:endnote>
  <w:endnote w:type="continuationSeparator" w:id="0">
    <w:p w14:paraId="36B8E5F8" w14:textId="77777777" w:rsidR="00D77B03" w:rsidRDefault="00D77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67CDB" w14:textId="77777777" w:rsidR="00D77B03" w:rsidRDefault="00D77B03">
      <w:r>
        <w:separator/>
      </w:r>
    </w:p>
  </w:footnote>
  <w:footnote w:type="continuationSeparator" w:id="0">
    <w:p w14:paraId="2449FA63" w14:textId="77777777" w:rsidR="00D77B03" w:rsidRDefault="00D77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20B"/>
    <w:rsid w:val="00007435"/>
    <w:rsid w:val="00013D6A"/>
    <w:rsid w:val="000329BA"/>
    <w:rsid w:val="0006495B"/>
    <w:rsid w:val="00075465"/>
    <w:rsid w:val="000B35EE"/>
    <w:rsid w:val="000E0CD0"/>
    <w:rsid w:val="00112122"/>
    <w:rsid w:val="00145A2B"/>
    <w:rsid w:val="00162726"/>
    <w:rsid w:val="00177A27"/>
    <w:rsid w:val="00184D0B"/>
    <w:rsid w:val="002044A7"/>
    <w:rsid w:val="00213752"/>
    <w:rsid w:val="0021435F"/>
    <w:rsid w:val="00232A96"/>
    <w:rsid w:val="00232DB2"/>
    <w:rsid w:val="00246A18"/>
    <w:rsid w:val="0029243B"/>
    <w:rsid w:val="002C475B"/>
    <w:rsid w:val="002D2047"/>
    <w:rsid w:val="002E12C0"/>
    <w:rsid w:val="002E3DAC"/>
    <w:rsid w:val="002E7FC2"/>
    <w:rsid w:val="002F31C4"/>
    <w:rsid w:val="003021E5"/>
    <w:rsid w:val="0031618B"/>
    <w:rsid w:val="003416AB"/>
    <w:rsid w:val="003A1CC5"/>
    <w:rsid w:val="003A49A2"/>
    <w:rsid w:val="003D4FA3"/>
    <w:rsid w:val="003E34F7"/>
    <w:rsid w:val="003E4A36"/>
    <w:rsid w:val="003E5AB0"/>
    <w:rsid w:val="004558A0"/>
    <w:rsid w:val="00457D16"/>
    <w:rsid w:val="00483AD6"/>
    <w:rsid w:val="004C77BB"/>
    <w:rsid w:val="004D0279"/>
    <w:rsid w:val="0051152E"/>
    <w:rsid w:val="00533D58"/>
    <w:rsid w:val="00541D9E"/>
    <w:rsid w:val="00542398"/>
    <w:rsid w:val="0055008F"/>
    <w:rsid w:val="00564268"/>
    <w:rsid w:val="00573868"/>
    <w:rsid w:val="00580CBE"/>
    <w:rsid w:val="00586DED"/>
    <w:rsid w:val="005A106A"/>
    <w:rsid w:val="005A3E34"/>
    <w:rsid w:val="005A4B4D"/>
    <w:rsid w:val="005E1DF1"/>
    <w:rsid w:val="005E3E7A"/>
    <w:rsid w:val="005E673B"/>
    <w:rsid w:val="00605E6F"/>
    <w:rsid w:val="00645D4E"/>
    <w:rsid w:val="00680FE8"/>
    <w:rsid w:val="00694F52"/>
    <w:rsid w:val="006C520B"/>
    <w:rsid w:val="00746C38"/>
    <w:rsid w:val="007850DA"/>
    <w:rsid w:val="007A6D05"/>
    <w:rsid w:val="007A7573"/>
    <w:rsid w:val="007E6431"/>
    <w:rsid w:val="00862086"/>
    <w:rsid w:val="008A7B87"/>
    <w:rsid w:val="008B1B0D"/>
    <w:rsid w:val="00904567"/>
    <w:rsid w:val="00913FB3"/>
    <w:rsid w:val="00966807"/>
    <w:rsid w:val="009706F0"/>
    <w:rsid w:val="009739D5"/>
    <w:rsid w:val="009A04B4"/>
    <w:rsid w:val="009E171E"/>
    <w:rsid w:val="009E43E4"/>
    <w:rsid w:val="00A229E3"/>
    <w:rsid w:val="00A46BD7"/>
    <w:rsid w:val="00A67CD5"/>
    <w:rsid w:val="00A82B1F"/>
    <w:rsid w:val="00A97178"/>
    <w:rsid w:val="00AB5368"/>
    <w:rsid w:val="00AC3CE9"/>
    <w:rsid w:val="00AD5A3C"/>
    <w:rsid w:val="00B11C6D"/>
    <w:rsid w:val="00B123C0"/>
    <w:rsid w:val="00B323EE"/>
    <w:rsid w:val="00B342B1"/>
    <w:rsid w:val="00B36220"/>
    <w:rsid w:val="00B458C4"/>
    <w:rsid w:val="00B52B9E"/>
    <w:rsid w:val="00B8573B"/>
    <w:rsid w:val="00BA7681"/>
    <w:rsid w:val="00BC5C3B"/>
    <w:rsid w:val="00BF24C6"/>
    <w:rsid w:val="00C17D9D"/>
    <w:rsid w:val="00CC2A1C"/>
    <w:rsid w:val="00CD26DA"/>
    <w:rsid w:val="00CE3A4F"/>
    <w:rsid w:val="00CF7C0C"/>
    <w:rsid w:val="00D042EE"/>
    <w:rsid w:val="00D06B6C"/>
    <w:rsid w:val="00D20AE0"/>
    <w:rsid w:val="00D30224"/>
    <w:rsid w:val="00D35A2D"/>
    <w:rsid w:val="00D37BB9"/>
    <w:rsid w:val="00D4571B"/>
    <w:rsid w:val="00D77B03"/>
    <w:rsid w:val="00DA711A"/>
    <w:rsid w:val="00E01FE6"/>
    <w:rsid w:val="00E25C03"/>
    <w:rsid w:val="00E25E20"/>
    <w:rsid w:val="00E45625"/>
    <w:rsid w:val="00E62A6C"/>
    <w:rsid w:val="00EB3C3B"/>
    <w:rsid w:val="00EB4660"/>
    <w:rsid w:val="00F106DD"/>
    <w:rsid w:val="00F12063"/>
    <w:rsid w:val="00F1460B"/>
    <w:rsid w:val="00F33EAE"/>
    <w:rsid w:val="00F35E06"/>
    <w:rsid w:val="00F54846"/>
    <w:rsid w:val="00F57C8D"/>
    <w:rsid w:val="00F70D71"/>
    <w:rsid w:val="00FD6116"/>
    <w:rsid w:val="00FE202C"/>
    <w:rsid w:val="00FE47F6"/>
    <w:rsid w:val="00FF4233"/>
    <w:rsid w:val="297415E6"/>
    <w:rsid w:val="31A55BF2"/>
    <w:rsid w:val="4FA40BEA"/>
    <w:rsid w:val="5A5D40BD"/>
    <w:rsid w:val="5D7C6FEB"/>
    <w:rsid w:val="773D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DB95"/>
  <w15:docId w15:val="{FC5EF2FC-FF7A-47FF-A8B7-32CD3A7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rFonts w:ascii="Calibri" w:hAnsi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qFormat/>
    <w:pPr>
      <w:spacing w:after="200"/>
      <w:ind w:left="720"/>
      <w:contextualSpacing/>
      <w:jc w:val="left"/>
    </w:pPr>
    <w:rPr>
      <w:rFonts w:eastAsia="Times New Roman" w:cs="Times New Roman"/>
    </w:rPr>
  </w:style>
  <w:style w:type="character" w:customStyle="1" w:styleId="Char">
    <w:name w:val="Παράγραφος λίστας Char"/>
    <w:basedOn w:val="a0"/>
    <w:link w:val="a3"/>
    <w:qFormat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790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40</cp:revision>
  <cp:lastPrinted>2022-10-31T10:33:00Z</cp:lastPrinted>
  <dcterms:created xsi:type="dcterms:W3CDTF">2022-09-23T05:35:00Z</dcterms:created>
  <dcterms:modified xsi:type="dcterms:W3CDTF">2022-10-31T10:33:00Z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C9E03F08416A4ABC80CBA8E81061A5FF</vt:lpwstr>
  </property>
</Properties>
</file>