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AA6E" w14:textId="77777777" w:rsidR="00AB08DC" w:rsidRPr="00275835" w:rsidRDefault="00AB08DC" w:rsidP="00275835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75835">
        <w:rPr>
          <w:rFonts w:cstheme="minorHAnsi"/>
          <w:b/>
          <w:bCs/>
          <w:sz w:val="24"/>
          <w:szCs w:val="24"/>
        </w:rPr>
        <w:t>ΘΕΜΑ 4</w:t>
      </w:r>
      <w:r w:rsidRPr="00275835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75835">
        <w:rPr>
          <w:rFonts w:cstheme="minorHAnsi"/>
          <w:b/>
          <w:bCs/>
          <w:sz w:val="24"/>
          <w:szCs w:val="24"/>
        </w:rPr>
        <w:t xml:space="preserve"> </w:t>
      </w:r>
    </w:p>
    <w:p w14:paraId="7739B2A6" w14:textId="3A69D584" w:rsidR="00FC5E20" w:rsidRPr="00275835" w:rsidRDefault="00AB08DC" w:rsidP="00275835">
      <w:pPr>
        <w:jc w:val="both"/>
        <w:rPr>
          <w:sz w:val="24"/>
          <w:szCs w:val="24"/>
        </w:rPr>
      </w:pPr>
      <w:r w:rsidRPr="00275835">
        <w:rPr>
          <w:sz w:val="24"/>
          <w:szCs w:val="24"/>
        </w:rPr>
        <w:t>Μετακύλιση ενός φόρου είναι η μετάθεση του φόρου αυτού από τον ιδιωτικό τομέα, στον οποίο αρχικά επιβάλλεται, σε άλλο ιδιωτικό φορέα.</w:t>
      </w:r>
    </w:p>
    <w:p w14:paraId="278539A8" w14:textId="790DC0FB" w:rsidR="00AB08DC" w:rsidRPr="00275835" w:rsidRDefault="00AB08DC" w:rsidP="00275835">
      <w:pPr>
        <w:jc w:val="both"/>
        <w:rPr>
          <w:sz w:val="24"/>
          <w:szCs w:val="24"/>
        </w:rPr>
      </w:pPr>
      <w:r w:rsidRPr="00FA21DE">
        <w:rPr>
          <w:b/>
          <w:bCs/>
          <w:sz w:val="24"/>
          <w:szCs w:val="24"/>
        </w:rPr>
        <w:t>α)</w:t>
      </w:r>
      <w:r w:rsidRPr="00275835">
        <w:rPr>
          <w:sz w:val="24"/>
          <w:szCs w:val="24"/>
        </w:rPr>
        <w:t xml:space="preserve"> Ποια η διάκριση του</w:t>
      </w:r>
      <w:r w:rsidR="00FA21DE">
        <w:rPr>
          <w:sz w:val="24"/>
          <w:szCs w:val="24"/>
        </w:rPr>
        <w:t>;</w:t>
      </w:r>
    </w:p>
    <w:p w14:paraId="4371F30B" w14:textId="0E445F97" w:rsidR="00AB08DC" w:rsidRPr="00275835" w:rsidRDefault="00AB08DC" w:rsidP="00275835">
      <w:pPr>
        <w:jc w:val="right"/>
        <w:rPr>
          <w:b/>
          <w:bCs/>
          <w:sz w:val="24"/>
          <w:szCs w:val="24"/>
        </w:rPr>
      </w:pPr>
      <w:r w:rsidRPr="00275835">
        <w:rPr>
          <w:b/>
          <w:bCs/>
          <w:sz w:val="24"/>
          <w:szCs w:val="24"/>
        </w:rPr>
        <w:t>(Μονάδες 8)</w:t>
      </w:r>
    </w:p>
    <w:p w14:paraId="05FF0907" w14:textId="6EB7F6F9" w:rsidR="00AB08DC" w:rsidRPr="00275835" w:rsidRDefault="00AB08DC" w:rsidP="00275835">
      <w:pPr>
        <w:jc w:val="both"/>
        <w:rPr>
          <w:sz w:val="24"/>
          <w:szCs w:val="24"/>
        </w:rPr>
      </w:pPr>
      <w:r w:rsidRPr="00FA21DE">
        <w:rPr>
          <w:b/>
          <w:bCs/>
          <w:sz w:val="24"/>
          <w:szCs w:val="24"/>
        </w:rPr>
        <w:t>β)</w:t>
      </w:r>
      <w:r w:rsidRPr="00275835">
        <w:rPr>
          <w:sz w:val="24"/>
          <w:szCs w:val="24"/>
        </w:rPr>
        <w:t xml:space="preserve"> Να αναφέρεται ένα παράδειγμα</w:t>
      </w:r>
      <w:r w:rsidR="00FA21DE">
        <w:rPr>
          <w:sz w:val="24"/>
          <w:szCs w:val="24"/>
        </w:rPr>
        <w:t xml:space="preserve"> που να παρουσιάζει την μετακύλιση των φόρων. </w:t>
      </w:r>
    </w:p>
    <w:p w14:paraId="3D38E7DB" w14:textId="58C8BC99" w:rsidR="00AB08DC" w:rsidRPr="00275835" w:rsidRDefault="00AB08DC" w:rsidP="00275835">
      <w:pPr>
        <w:jc w:val="right"/>
        <w:rPr>
          <w:b/>
          <w:bCs/>
          <w:sz w:val="24"/>
          <w:szCs w:val="24"/>
        </w:rPr>
      </w:pPr>
      <w:r w:rsidRPr="00275835">
        <w:rPr>
          <w:b/>
          <w:bCs/>
          <w:sz w:val="24"/>
          <w:szCs w:val="24"/>
        </w:rPr>
        <w:t>(Μονάδες 17)</w:t>
      </w:r>
    </w:p>
    <w:p w14:paraId="74BCF726" w14:textId="77777777" w:rsidR="00AB08DC" w:rsidRPr="00275835" w:rsidRDefault="00AB08DC" w:rsidP="00275835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50168288" w14:textId="77777777" w:rsidR="00AB08DC" w:rsidRPr="00275835" w:rsidRDefault="00AB08DC" w:rsidP="00275835">
      <w:pPr>
        <w:jc w:val="both"/>
        <w:rPr>
          <w:sz w:val="24"/>
          <w:szCs w:val="24"/>
        </w:rPr>
      </w:pPr>
    </w:p>
    <w:sectPr w:rsidR="00AB08DC" w:rsidRPr="00275835" w:rsidSect="008040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DC"/>
    <w:rsid w:val="00275835"/>
    <w:rsid w:val="00492016"/>
    <w:rsid w:val="006D2610"/>
    <w:rsid w:val="00804065"/>
    <w:rsid w:val="00AB08DC"/>
    <w:rsid w:val="00D530CA"/>
    <w:rsid w:val="00FA21DE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9DAA"/>
  <w15:chartTrackingRefBased/>
  <w15:docId w15:val="{C3226751-8673-41F3-B701-BEA950AA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4</cp:revision>
  <dcterms:created xsi:type="dcterms:W3CDTF">2022-09-13T08:38:00Z</dcterms:created>
  <dcterms:modified xsi:type="dcterms:W3CDTF">2022-11-01T15:52:00Z</dcterms:modified>
</cp:coreProperties>
</file>