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7B" w:rsidRPr="00631658" w:rsidRDefault="00631658" w:rsidP="00647BC9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ΕΝΔΕΙΚΤΙΚΕΣ ΑΠΑΝΤΗΣΕΙΣ</w:t>
      </w:r>
    </w:p>
    <w:p w:rsidR="009F7476" w:rsidRDefault="00386309" w:rsidP="00647BC9">
      <w:pPr>
        <w:spacing w:after="0" w:line="360" w:lineRule="auto"/>
        <w:jc w:val="both"/>
        <w:rPr>
          <w:sz w:val="24"/>
          <w:szCs w:val="24"/>
        </w:rPr>
      </w:pPr>
      <w:r w:rsidRPr="00386309">
        <w:rPr>
          <w:b/>
          <w:bCs/>
          <w:sz w:val="24"/>
          <w:szCs w:val="24"/>
        </w:rPr>
        <w:t>3.α.</w:t>
      </w:r>
      <w:bookmarkStart w:id="0" w:name="_Hlk113861238"/>
      <w:r w:rsidR="00B716DB" w:rsidRPr="00B716DB">
        <w:rPr>
          <w:b/>
          <w:bCs/>
          <w:sz w:val="24"/>
          <w:szCs w:val="24"/>
        </w:rPr>
        <w:t xml:space="preserve"> </w:t>
      </w:r>
      <w:r w:rsidR="00AC0CC1">
        <w:rPr>
          <w:sz w:val="24"/>
          <w:szCs w:val="24"/>
        </w:rPr>
        <w:t>Για την απάντηση στο</w:t>
      </w:r>
      <w:r w:rsidR="00631658">
        <w:rPr>
          <w:sz w:val="24"/>
          <w:szCs w:val="24"/>
        </w:rPr>
        <w:t xml:space="preserve"> </w:t>
      </w:r>
      <w:r w:rsidR="002279D6">
        <w:rPr>
          <w:sz w:val="24"/>
          <w:szCs w:val="24"/>
        </w:rPr>
        <w:t>ερώτημα ο</w:t>
      </w:r>
      <w:r w:rsidR="002E5BEB">
        <w:rPr>
          <w:sz w:val="24"/>
          <w:szCs w:val="24"/>
        </w:rPr>
        <w:t>ι μαθητές/-</w:t>
      </w:r>
      <w:r w:rsidR="00164E19">
        <w:rPr>
          <w:sz w:val="24"/>
          <w:szCs w:val="24"/>
        </w:rPr>
        <w:t>τριες αναμένεται, μέσα α</w:t>
      </w:r>
      <w:r w:rsidR="00025DC1">
        <w:rPr>
          <w:sz w:val="24"/>
          <w:szCs w:val="24"/>
        </w:rPr>
        <w:t>πό την κριτική ανάγνωση της ιστορικής πηγής</w:t>
      </w:r>
      <w:r w:rsidR="00164E19">
        <w:rPr>
          <w:sz w:val="24"/>
          <w:szCs w:val="24"/>
        </w:rPr>
        <w:t>,</w:t>
      </w:r>
      <w:r w:rsidR="00197200">
        <w:rPr>
          <w:sz w:val="24"/>
          <w:szCs w:val="24"/>
        </w:rPr>
        <w:t xml:space="preserve"> </w:t>
      </w:r>
      <w:r w:rsidR="00164E19">
        <w:rPr>
          <w:sz w:val="24"/>
          <w:szCs w:val="24"/>
        </w:rPr>
        <w:t>να αξιοποιήσουν</w:t>
      </w:r>
      <w:r w:rsidR="00197200">
        <w:rPr>
          <w:sz w:val="24"/>
          <w:szCs w:val="24"/>
        </w:rPr>
        <w:t xml:space="preserve"> </w:t>
      </w:r>
      <w:r w:rsidR="00164E19">
        <w:rPr>
          <w:sz w:val="24"/>
          <w:szCs w:val="24"/>
        </w:rPr>
        <w:t>τις κατάλληλες πληροφορίες</w:t>
      </w:r>
      <w:bookmarkEnd w:id="0"/>
      <w:r w:rsidR="00197200">
        <w:rPr>
          <w:sz w:val="24"/>
          <w:szCs w:val="24"/>
        </w:rPr>
        <w:t>:</w:t>
      </w:r>
    </w:p>
    <w:p w:rsidR="00197200" w:rsidRPr="007872EC" w:rsidRDefault="00197200" w:rsidP="00647BC9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7872EC">
        <w:rPr>
          <w:iCs/>
          <w:sz w:val="24"/>
          <w:szCs w:val="24"/>
        </w:rPr>
        <w:t>«</w:t>
      </w:r>
      <w:r w:rsidR="00AC0CC1">
        <w:rPr>
          <w:iCs/>
          <w:sz w:val="24"/>
          <w:szCs w:val="24"/>
        </w:rPr>
        <w:t>[</w:t>
      </w:r>
      <w:r w:rsidRPr="007872EC">
        <w:rPr>
          <w:iCs/>
          <w:sz w:val="24"/>
          <w:szCs w:val="24"/>
        </w:rPr>
        <w:t>…</w:t>
      </w:r>
      <w:r w:rsidR="00AC0CC1">
        <w:rPr>
          <w:iCs/>
          <w:sz w:val="24"/>
          <w:szCs w:val="24"/>
        </w:rPr>
        <w:t>]</w:t>
      </w:r>
      <w:r w:rsidR="007872EC" w:rsidRPr="008E3B15">
        <w:rPr>
          <w:rFonts w:eastAsia="Times New Roman" w:cstheme="minorHAnsi"/>
          <w:color w:val="000000"/>
          <w:sz w:val="24"/>
          <w:szCs w:val="24"/>
          <w:lang w:eastAsia="el-GR"/>
        </w:rPr>
        <w:t>ο σημερινός πόλεμος κράτησε παρά πολλά χρόνια και προκάλεσε τόσες συμφορές στην Ελλάδα, όσες δεν είχε ποτέ πάθει σε ανάλογο χρονικό διάστημα</w:t>
      </w:r>
      <w:r w:rsidRPr="007872EC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7872EC">
        <w:rPr>
          <w:rFonts w:ascii="Calibri" w:hAnsi="Calibri" w:cs="Calibri"/>
          <w:sz w:val="24"/>
          <w:szCs w:val="24"/>
        </w:rPr>
        <w:t>»</w:t>
      </w:r>
    </w:p>
    <w:p w:rsidR="00197200" w:rsidRPr="007872EC" w:rsidRDefault="00197200" w:rsidP="00647BC9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7872EC">
        <w:rPr>
          <w:rFonts w:ascii="Calibri" w:hAnsi="Calibri" w:cs="Calibri"/>
          <w:sz w:val="24"/>
          <w:szCs w:val="24"/>
        </w:rPr>
        <w:t>«</w:t>
      </w:r>
      <w:r w:rsidRPr="007872EC">
        <w:rPr>
          <w:rFonts w:eastAsia="Times New Roman" w:cstheme="minorHAnsi"/>
          <w:color w:val="000000"/>
          <w:sz w:val="24"/>
          <w:szCs w:val="24"/>
          <w:lang w:eastAsia="el-GR"/>
        </w:rPr>
        <w:t>Ποτέ  άλλοτε δεν κυριεύτηκαν και δεν καταστράφηκαν τόσες πολιτείες</w:t>
      </w:r>
      <w:r w:rsidR="00AC0CC1">
        <w:rPr>
          <w:rFonts w:eastAsia="Times New Roman" w:cstheme="minorHAnsi"/>
          <w:color w:val="000000"/>
          <w:sz w:val="24"/>
          <w:szCs w:val="24"/>
          <w:lang w:eastAsia="el-GR"/>
        </w:rPr>
        <w:t>[</w:t>
      </w:r>
      <w:r w:rsidRPr="007872EC">
        <w:rPr>
          <w:rFonts w:eastAsia="Times New Roman" w:cstheme="minorHAnsi"/>
          <w:color w:val="000000"/>
          <w:sz w:val="24"/>
          <w:szCs w:val="24"/>
          <w:lang w:eastAsia="el-GR"/>
        </w:rPr>
        <w:t>…</w:t>
      </w:r>
      <w:r w:rsidR="00AC0CC1">
        <w:rPr>
          <w:rFonts w:eastAsia="Times New Roman" w:cstheme="minorHAnsi"/>
          <w:color w:val="000000"/>
          <w:sz w:val="24"/>
          <w:szCs w:val="24"/>
          <w:lang w:eastAsia="el-GR"/>
        </w:rPr>
        <w:t>]</w:t>
      </w:r>
      <w:r w:rsidRPr="007872EC">
        <w:rPr>
          <w:iCs/>
          <w:sz w:val="24"/>
          <w:szCs w:val="24"/>
        </w:rPr>
        <w:t>»</w:t>
      </w:r>
    </w:p>
    <w:p w:rsidR="00197200" w:rsidRDefault="00197200" w:rsidP="00647BC9">
      <w:pPr>
        <w:pStyle w:val="1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31658">
        <w:rPr>
          <w:sz w:val="24"/>
          <w:szCs w:val="24"/>
        </w:rPr>
        <w:t>«</w:t>
      </w:r>
      <w:r w:rsidRPr="0059026D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Σε πολλές, μάλιστα, πολιτείες, αφού καταστράφηκαν, εγκαταστάθηκε καινούριος πληθυσμός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.</w:t>
      </w:r>
      <w:r w:rsidRPr="00631658">
        <w:rPr>
          <w:rFonts w:ascii="Calibri" w:hAnsi="Calibri" w:cs="Calibri"/>
          <w:sz w:val="24"/>
          <w:szCs w:val="24"/>
        </w:rPr>
        <w:t xml:space="preserve">» </w:t>
      </w:r>
    </w:p>
    <w:p w:rsidR="00197200" w:rsidRDefault="00197200" w:rsidP="00647BC9">
      <w:pPr>
        <w:pStyle w:val="1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«</w:t>
      </w:r>
      <w:r w:rsidRPr="0059026D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Ποτέ άλλοτε δεν έγιναν τόσες εξορίες και δεν σκοτώθηκαν τόσοι άν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θρωποι, είτε στον πόλεμο είτε σ</w:t>
      </w:r>
      <w:r w:rsidR="007872EC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’</w:t>
      </w:r>
      <w:r w:rsidRPr="0059026D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εμφυλίους σπαραγμούς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.</w:t>
      </w:r>
      <w:r>
        <w:rPr>
          <w:rFonts w:ascii="Calibri" w:hAnsi="Calibri" w:cs="Calibri"/>
          <w:sz w:val="24"/>
          <w:szCs w:val="24"/>
        </w:rPr>
        <w:t>»</w:t>
      </w:r>
    </w:p>
    <w:p w:rsidR="00AC0CC1" w:rsidRPr="00631658" w:rsidRDefault="00AC0CC1" w:rsidP="00AC0CC1">
      <w:pPr>
        <w:pStyle w:val="1"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647BC9" w:rsidRPr="00387EAA" w:rsidRDefault="00647BC9" w:rsidP="00647BC9">
      <w:pPr>
        <w:spacing w:after="0" w:line="360" w:lineRule="auto"/>
        <w:ind w:right="3"/>
        <w:jc w:val="both"/>
        <w:rPr>
          <w:sz w:val="24"/>
          <w:szCs w:val="24"/>
        </w:rPr>
      </w:pPr>
      <w:r w:rsidRPr="0090798D">
        <w:rPr>
          <w:sz w:val="24"/>
          <w:szCs w:val="24"/>
        </w:rPr>
        <w:t>Σύνδεση με την ιστορική αφήγηση του σχολικού βιβλίου</w:t>
      </w:r>
      <w:r>
        <w:rPr>
          <w:sz w:val="24"/>
          <w:szCs w:val="24"/>
        </w:rPr>
        <w:t xml:space="preserve"> </w:t>
      </w:r>
      <w:r w:rsidRPr="00F27B5F">
        <w:rPr>
          <w:rFonts w:ascii="Calibri" w:eastAsia="Calibri" w:hAnsi="Calibri" w:cs="Times New Roman"/>
          <w:sz w:val="24"/>
          <w:szCs w:val="24"/>
        </w:rPr>
        <w:t>[</w:t>
      </w:r>
      <w:r>
        <w:rPr>
          <w:rFonts w:ascii="Calibri" w:eastAsia="Calibri" w:hAnsi="Calibri" w:cs="Times New Roman"/>
          <w:sz w:val="24"/>
          <w:szCs w:val="24"/>
        </w:rPr>
        <w:t>Κλασική εποχή (480-323 π.Χ.), Ο Πελοποννησιακός πόλεμος (431-404 π.Χ.)</w:t>
      </w:r>
      <w:r w:rsidRPr="00F27B5F">
        <w:rPr>
          <w:rFonts w:ascii="Calibri" w:eastAsia="Calibri" w:hAnsi="Calibri" w:cs="Times New Roman"/>
          <w:sz w:val="24"/>
          <w:szCs w:val="24"/>
        </w:rPr>
        <w:t xml:space="preserve">] </w:t>
      </w:r>
      <w:r w:rsidRPr="00387EAA">
        <w:rPr>
          <w:sz w:val="24"/>
          <w:szCs w:val="24"/>
        </w:rPr>
        <w:t xml:space="preserve">μπορεί να γίνει ως προς </w:t>
      </w:r>
      <w:r w:rsidR="002E5BEB">
        <w:rPr>
          <w:sz w:val="24"/>
          <w:szCs w:val="24"/>
        </w:rPr>
        <w:t>την εξής αναφορά:</w:t>
      </w:r>
    </w:p>
    <w:p w:rsidR="00197200" w:rsidRDefault="00197200" w:rsidP="00647BC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4D4674">
        <w:rPr>
          <w:sz w:val="24"/>
          <w:szCs w:val="24"/>
        </w:rPr>
        <w:t>«</w:t>
      </w:r>
      <w:r w:rsidR="00AC0CC1">
        <w:rPr>
          <w:sz w:val="24"/>
          <w:szCs w:val="24"/>
        </w:rPr>
        <w:t>[…]</w:t>
      </w:r>
      <w:r w:rsidR="004D4674">
        <w:rPr>
          <w:sz w:val="24"/>
          <w:szCs w:val="24"/>
        </w:rPr>
        <w:t>Ο Πελοποννησιακός πόλεμος ήταν εξοντωτικός</w:t>
      </w:r>
      <w:r w:rsidR="00BD3CB4" w:rsidRPr="00BD3CB4">
        <w:rPr>
          <w:sz w:val="24"/>
          <w:szCs w:val="24"/>
        </w:rPr>
        <w:t xml:space="preserve"> </w:t>
      </w:r>
      <w:r w:rsidR="004D4674">
        <w:rPr>
          <w:sz w:val="24"/>
          <w:szCs w:val="24"/>
        </w:rPr>
        <w:t>…</w:t>
      </w:r>
      <w:r w:rsidR="00730F02">
        <w:rPr>
          <w:sz w:val="24"/>
          <w:szCs w:val="24"/>
        </w:rPr>
        <w:t xml:space="preserve"> στη</w:t>
      </w:r>
      <w:r w:rsidR="00BD3CB4">
        <w:rPr>
          <w:sz w:val="24"/>
          <w:szCs w:val="24"/>
        </w:rPr>
        <w:t xml:space="preserve"> διάρκεια του επόμενου αιώνα</w:t>
      </w:r>
      <w:r w:rsidR="00AC0CC1">
        <w:rPr>
          <w:sz w:val="24"/>
          <w:szCs w:val="24"/>
        </w:rPr>
        <w:t>[..</w:t>
      </w:r>
      <w:r w:rsidR="00BD3CB4">
        <w:rPr>
          <w:sz w:val="24"/>
          <w:szCs w:val="24"/>
        </w:rPr>
        <w:t>.</w:t>
      </w:r>
      <w:r w:rsidR="00AC0CC1">
        <w:rPr>
          <w:sz w:val="24"/>
          <w:szCs w:val="24"/>
        </w:rPr>
        <w:t>]</w:t>
      </w:r>
      <w:r w:rsidRPr="004D4674">
        <w:rPr>
          <w:sz w:val="24"/>
          <w:szCs w:val="24"/>
        </w:rPr>
        <w:t>»</w:t>
      </w:r>
    </w:p>
    <w:p w:rsidR="00AC0CC1" w:rsidRPr="004D4674" w:rsidRDefault="00AC0CC1" w:rsidP="00AC0CC1">
      <w:pPr>
        <w:pStyle w:val="a3"/>
        <w:spacing w:after="0" w:line="360" w:lineRule="auto"/>
        <w:ind w:left="360"/>
        <w:jc w:val="both"/>
        <w:rPr>
          <w:sz w:val="24"/>
          <w:szCs w:val="24"/>
        </w:rPr>
      </w:pPr>
    </w:p>
    <w:p w:rsidR="00197200" w:rsidRPr="00AC0CC1" w:rsidRDefault="00197200" w:rsidP="00AC0CC1">
      <w:pPr>
        <w:spacing w:after="0" w:line="360" w:lineRule="auto"/>
        <w:jc w:val="both"/>
        <w:rPr>
          <w:b/>
          <w:bCs/>
          <w:sz w:val="24"/>
          <w:szCs w:val="24"/>
        </w:rPr>
      </w:pPr>
      <w:r w:rsidRPr="00AC0CC1">
        <w:rPr>
          <w:sz w:val="24"/>
          <w:szCs w:val="24"/>
        </w:rPr>
        <w:t>Μέσα από τη συνδυαστική προσέγγιση πηγής και ιστορικής αφήγησης</w:t>
      </w:r>
      <w:r w:rsidR="004D4674" w:rsidRPr="00AC0CC1">
        <w:rPr>
          <w:sz w:val="24"/>
          <w:szCs w:val="24"/>
        </w:rPr>
        <w:t xml:space="preserve"> </w:t>
      </w:r>
      <w:r w:rsidRPr="00AC0CC1">
        <w:rPr>
          <w:sz w:val="24"/>
          <w:szCs w:val="24"/>
        </w:rPr>
        <w:t>αναμένεται να δομηθεί ένα συνθετικό κείμενο που να αποτυπώνει</w:t>
      </w:r>
      <w:r w:rsidR="004D4674" w:rsidRPr="00AC0CC1">
        <w:rPr>
          <w:sz w:val="24"/>
          <w:szCs w:val="24"/>
        </w:rPr>
        <w:t xml:space="preserve"> τις συμφορές</w:t>
      </w:r>
      <w:r w:rsidR="00024C9D" w:rsidRPr="00AC0CC1">
        <w:rPr>
          <w:sz w:val="24"/>
          <w:szCs w:val="24"/>
        </w:rPr>
        <w:t>-συνέπειες που επέφερε</w:t>
      </w:r>
      <w:r w:rsidR="004D4674" w:rsidRPr="00AC0CC1">
        <w:rPr>
          <w:sz w:val="24"/>
          <w:szCs w:val="24"/>
        </w:rPr>
        <w:t xml:space="preserve"> ο</w:t>
      </w:r>
      <w:r w:rsidR="00024C9D" w:rsidRPr="00AC0CC1">
        <w:rPr>
          <w:sz w:val="24"/>
          <w:szCs w:val="24"/>
        </w:rPr>
        <w:t xml:space="preserve"> </w:t>
      </w:r>
      <w:r w:rsidR="004D4674" w:rsidRPr="00AC0CC1">
        <w:rPr>
          <w:sz w:val="24"/>
          <w:szCs w:val="24"/>
        </w:rPr>
        <w:t xml:space="preserve"> Πελοποννησιακού πόλεμος</w:t>
      </w:r>
      <w:r w:rsidR="00024C9D" w:rsidRPr="00AC0CC1">
        <w:rPr>
          <w:sz w:val="24"/>
          <w:szCs w:val="24"/>
        </w:rPr>
        <w:t xml:space="preserve"> στις εμπλεκόμενες ελληνικές πόλεις.</w:t>
      </w:r>
    </w:p>
    <w:p w:rsidR="00197200" w:rsidRDefault="00197200" w:rsidP="00647BC9">
      <w:pPr>
        <w:spacing w:after="0" w:line="360" w:lineRule="auto"/>
        <w:jc w:val="both"/>
        <w:rPr>
          <w:sz w:val="24"/>
          <w:szCs w:val="24"/>
        </w:rPr>
      </w:pPr>
    </w:p>
    <w:p w:rsidR="00730F02" w:rsidRDefault="00386309" w:rsidP="00647BC9">
      <w:pPr>
        <w:spacing w:after="0" w:line="360" w:lineRule="auto"/>
        <w:jc w:val="both"/>
        <w:rPr>
          <w:sz w:val="24"/>
          <w:szCs w:val="24"/>
        </w:rPr>
      </w:pPr>
      <w:r w:rsidRPr="00F27B5F">
        <w:rPr>
          <w:b/>
          <w:bCs/>
          <w:sz w:val="24"/>
          <w:szCs w:val="24"/>
        </w:rPr>
        <w:t>3.β.</w:t>
      </w:r>
      <w:r w:rsidR="00B716DB" w:rsidRPr="00B716DB">
        <w:rPr>
          <w:b/>
          <w:bCs/>
          <w:sz w:val="24"/>
          <w:szCs w:val="24"/>
        </w:rPr>
        <w:t xml:space="preserve"> </w:t>
      </w:r>
      <w:r w:rsidR="00AC0CC1">
        <w:rPr>
          <w:sz w:val="24"/>
          <w:szCs w:val="24"/>
        </w:rPr>
        <w:t>Για την απάντηση στο</w:t>
      </w:r>
      <w:r w:rsidR="00631658">
        <w:rPr>
          <w:sz w:val="24"/>
          <w:szCs w:val="24"/>
        </w:rPr>
        <w:t xml:space="preserve"> </w:t>
      </w:r>
      <w:r w:rsidR="00F27B5F">
        <w:rPr>
          <w:sz w:val="24"/>
          <w:szCs w:val="24"/>
        </w:rPr>
        <w:t>ερώτημα οι μαθητές/-τριες αναμένεται, μέσα από την κριτική ανάγνωση της ιστορικής πηγής, να αξιοποιήσουν τις κατάλληλες πληροφορίες</w:t>
      </w:r>
      <w:r w:rsidR="00730F02">
        <w:rPr>
          <w:sz w:val="24"/>
          <w:szCs w:val="24"/>
        </w:rPr>
        <w:t>:</w:t>
      </w:r>
    </w:p>
    <w:p w:rsidR="00730F02" w:rsidRPr="007872EC" w:rsidRDefault="00730F02" w:rsidP="00647BC9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7872EC">
        <w:rPr>
          <w:rFonts w:eastAsia="Times New Roman" w:cstheme="minorHAnsi"/>
          <w:color w:val="000000"/>
          <w:sz w:val="24"/>
          <w:szCs w:val="24"/>
          <w:lang w:eastAsia="el-GR"/>
        </w:rPr>
        <w:t>«</w:t>
      </w:r>
      <w:r w:rsidR="007872EC" w:rsidRPr="008E3B15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Τον άρχισαν οι Αθηναίοι και οι </w:t>
      </w:r>
      <w:proofErr w:type="spellStart"/>
      <w:r w:rsidR="007872EC" w:rsidRPr="008E3B15">
        <w:rPr>
          <w:rFonts w:eastAsia="Times New Roman" w:cstheme="minorHAnsi"/>
          <w:color w:val="000000"/>
          <w:sz w:val="24"/>
          <w:szCs w:val="24"/>
          <w:lang w:eastAsia="el-GR"/>
        </w:rPr>
        <w:t>Πελοποννήσιοι</w:t>
      </w:r>
      <w:proofErr w:type="spellEnd"/>
      <w:r w:rsidR="007872EC" w:rsidRPr="008E3B15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καταγγέλλοντας τις τριαντάχρονες σπονδές τις οποίες είχαν κάνει μετά την επανάσταση της Εύβοιας.</w:t>
      </w:r>
      <w:r w:rsidRPr="007872EC">
        <w:rPr>
          <w:rFonts w:eastAsia="Times New Roman" w:cstheme="minorHAnsi"/>
          <w:color w:val="000000"/>
          <w:sz w:val="24"/>
          <w:szCs w:val="24"/>
          <w:lang w:eastAsia="el-GR"/>
        </w:rPr>
        <w:t>»</w:t>
      </w:r>
    </w:p>
    <w:p w:rsidR="00730F02" w:rsidRPr="007872EC" w:rsidRDefault="00730F02" w:rsidP="00647BC9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7872EC">
        <w:rPr>
          <w:sz w:val="24"/>
          <w:szCs w:val="24"/>
        </w:rPr>
        <w:t>«</w:t>
      </w:r>
      <w:r w:rsidR="007872EC" w:rsidRPr="007872EC">
        <w:rPr>
          <w:rFonts w:eastAsia="Times New Roman" w:cstheme="minorHAnsi"/>
          <w:color w:val="000000"/>
          <w:sz w:val="24"/>
          <w:szCs w:val="24"/>
          <w:lang w:eastAsia="el-GR"/>
        </w:rPr>
        <w:t>Η πραγματική, βέβαια, αλλά ανομολόγητη αιτία ήταν, καθώς νομίζω, το ότι η μεγάλη ανάπτυξη της Αθήνας φόβισε τους Λακεδαιμόνιους και τους ανάγκασε να πολεμήσουν.</w:t>
      </w:r>
      <w:r w:rsidRPr="007872EC">
        <w:rPr>
          <w:sz w:val="24"/>
          <w:szCs w:val="24"/>
        </w:rPr>
        <w:t>»</w:t>
      </w:r>
    </w:p>
    <w:p w:rsidR="00647BC9" w:rsidRDefault="00647BC9" w:rsidP="00647BC9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647BC9" w:rsidRPr="00387EAA" w:rsidRDefault="00647BC9" w:rsidP="00647BC9">
      <w:pPr>
        <w:spacing w:after="0" w:line="360" w:lineRule="auto"/>
        <w:ind w:right="3"/>
        <w:jc w:val="both"/>
        <w:rPr>
          <w:sz w:val="24"/>
          <w:szCs w:val="24"/>
        </w:rPr>
      </w:pPr>
      <w:r w:rsidRPr="0090798D">
        <w:rPr>
          <w:sz w:val="24"/>
          <w:szCs w:val="24"/>
        </w:rPr>
        <w:t>Σύνδεση με την ιστορική αφήγηση του σχολικού βιβλίου</w:t>
      </w:r>
      <w:r>
        <w:rPr>
          <w:sz w:val="24"/>
          <w:szCs w:val="24"/>
        </w:rPr>
        <w:t xml:space="preserve"> </w:t>
      </w:r>
      <w:r w:rsidRPr="00F27B5F">
        <w:rPr>
          <w:rFonts w:ascii="Calibri" w:eastAsia="Calibri" w:hAnsi="Calibri" w:cs="Times New Roman"/>
          <w:sz w:val="24"/>
          <w:szCs w:val="24"/>
        </w:rPr>
        <w:t>[</w:t>
      </w:r>
      <w:r>
        <w:rPr>
          <w:rFonts w:ascii="Calibri" w:eastAsia="Calibri" w:hAnsi="Calibri" w:cs="Times New Roman"/>
          <w:sz w:val="24"/>
          <w:szCs w:val="24"/>
        </w:rPr>
        <w:t>Κλασική εποχή (480-323 π.Χ.), Ο Πελοποννησιακός πόλεμος (431-404 π.Χ.)</w:t>
      </w:r>
      <w:r w:rsidRPr="00F27B5F">
        <w:rPr>
          <w:rFonts w:ascii="Calibri" w:eastAsia="Calibri" w:hAnsi="Calibri" w:cs="Times New Roman"/>
          <w:sz w:val="24"/>
          <w:szCs w:val="24"/>
        </w:rPr>
        <w:t xml:space="preserve">] </w:t>
      </w:r>
      <w:r w:rsidRPr="00387EAA">
        <w:rPr>
          <w:sz w:val="24"/>
          <w:szCs w:val="24"/>
        </w:rPr>
        <w:t xml:space="preserve">μπορεί να γίνει ως προς </w:t>
      </w:r>
      <w:r>
        <w:rPr>
          <w:sz w:val="24"/>
          <w:szCs w:val="24"/>
        </w:rPr>
        <w:t>τις</w:t>
      </w:r>
      <w:r w:rsidRPr="00387EAA">
        <w:rPr>
          <w:sz w:val="24"/>
          <w:szCs w:val="24"/>
        </w:rPr>
        <w:t xml:space="preserve"> εξής αναφορ</w:t>
      </w:r>
      <w:r>
        <w:rPr>
          <w:sz w:val="24"/>
          <w:szCs w:val="24"/>
        </w:rPr>
        <w:t>ές</w:t>
      </w:r>
      <w:r w:rsidRPr="00387EAA">
        <w:rPr>
          <w:sz w:val="24"/>
          <w:szCs w:val="24"/>
        </w:rPr>
        <w:t>:</w:t>
      </w:r>
    </w:p>
    <w:p w:rsidR="00730F02" w:rsidRPr="007872EC" w:rsidRDefault="00647BC9" w:rsidP="00647BC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872EC">
        <w:rPr>
          <w:rFonts w:ascii="Calibri" w:eastAsia="Calibri" w:hAnsi="Calibri" w:cs="Times New Roman"/>
          <w:sz w:val="24"/>
          <w:szCs w:val="24"/>
        </w:rPr>
        <w:lastRenderedPageBreak/>
        <w:t xml:space="preserve"> </w:t>
      </w:r>
      <w:r w:rsidR="00BD3CB4" w:rsidRPr="007872EC">
        <w:rPr>
          <w:rFonts w:ascii="Calibri" w:eastAsia="Calibri" w:hAnsi="Calibri" w:cs="Times New Roman"/>
          <w:sz w:val="24"/>
          <w:szCs w:val="24"/>
        </w:rPr>
        <w:t>«</w:t>
      </w:r>
      <w:r w:rsidR="00AC0CC1">
        <w:rPr>
          <w:rFonts w:ascii="Calibri" w:eastAsia="Calibri" w:hAnsi="Calibri" w:cs="Times New Roman"/>
          <w:sz w:val="24"/>
          <w:szCs w:val="24"/>
        </w:rPr>
        <w:t>[…]</w:t>
      </w:r>
      <w:r w:rsidR="00730F02" w:rsidRPr="007872EC">
        <w:rPr>
          <w:rFonts w:ascii="Calibri" w:eastAsia="Calibri" w:hAnsi="Calibri" w:cs="Times New Roman"/>
          <w:sz w:val="24"/>
          <w:szCs w:val="24"/>
        </w:rPr>
        <w:t>Οι τοπικές συγκρούσεις μεταξύ των Αθηναίων και των αντιπάλων τους,… που έληξαν με την υπογραφή τριακονταετούς ειρήνης (445 π.Χ.), δεν έδωσ</w:t>
      </w:r>
      <w:r w:rsidR="00BD3CB4" w:rsidRPr="007872EC">
        <w:rPr>
          <w:rFonts w:ascii="Calibri" w:eastAsia="Calibri" w:hAnsi="Calibri" w:cs="Times New Roman"/>
          <w:sz w:val="24"/>
          <w:szCs w:val="24"/>
        </w:rPr>
        <w:t xml:space="preserve">αν λύσεις στις διαφορές </w:t>
      </w:r>
      <w:r w:rsidR="00AC0CC1">
        <w:rPr>
          <w:rFonts w:ascii="Calibri" w:eastAsia="Calibri" w:hAnsi="Calibri" w:cs="Times New Roman"/>
          <w:sz w:val="24"/>
          <w:szCs w:val="24"/>
        </w:rPr>
        <w:t>τους[…]</w:t>
      </w:r>
      <w:r w:rsidR="00730F02" w:rsidRPr="007872EC">
        <w:rPr>
          <w:rFonts w:ascii="Calibri" w:eastAsia="Calibri" w:hAnsi="Calibri" w:cs="Times New Roman"/>
          <w:sz w:val="24"/>
          <w:szCs w:val="24"/>
        </w:rPr>
        <w:t>»</w:t>
      </w:r>
    </w:p>
    <w:p w:rsidR="00730F02" w:rsidRPr="007872EC" w:rsidRDefault="00BD3CB4" w:rsidP="00647BC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872EC">
        <w:rPr>
          <w:rFonts w:ascii="Calibri" w:eastAsia="Calibri" w:hAnsi="Calibri" w:cs="Times New Roman"/>
          <w:sz w:val="24"/>
          <w:szCs w:val="24"/>
        </w:rPr>
        <w:t>«</w:t>
      </w:r>
      <w:r w:rsidR="00AC0CC1">
        <w:rPr>
          <w:rFonts w:ascii="Calibri" w:eastAsia="Calibri" w:hAnsi="Calibri" w:cs="Times New Roman"/>
          <w:sz w:val="24"/>
          <w:szCs w:val="24"/>
        </w:rPr>
        <w:t>[…]</w:t>
      </w:r>
      <w:r w:rsidR="00730F02" w:rsidRPr="007872EC">
        <w:rPr>
          <w:rFonts w:ascii="Calibri" w:eastAsia="Calibri" w:hAnsi="Calibri" w:cs="Times New Roman"/>
          <w:sz w:val="24"/>
          <w:szCs w:val="24"/>
        </w:rPr>
        <w:t>Οι δύο μεγάλες συμμαχίες, δηλαδή η Αθηναϊκή και η Πελοποννησιακή</w:t>
      </w:r>
      <w:r w:rsidRPr="007872EC">
        <w:rPr>
          <w:rFonts w:ascii="Calibri" w:eastAsia="Calibri" w:hAnsi="Calibri" w:cs="Times New Roman"/>
          <w:sz w:val="24"/>
          <w:szCs w:val="24"/>
        </w:rPr>
        <w:t xml:space="preserve"> </w:t>
      </w:r>
      <w:r w:rsidR="00730F02" w:rsidRPr="007872EC">
        <w:rPr>
          <w:rFonts w:ascii="Calibri" w:eastAsia="Calibri" w:hAnsi="Calibri" w:cs="Times New Roman"/>
          <w:sz w:val="24"/>
          <w:szCs w:val="24"/>
        </w:rPr>
        <w:t>… οδηγούσαν σε ανοιχτή ρήξη</w:t>
      </w:r>
      <w:r w:rsidR="00AC0CC1">
        <w:rPr>
          <w:rFonts w:ascii="Calibri" w:eastAsia="Calibri" w:hAnsi="Calibri" w:cs="Times New Roman"/>
          <w:sz w:val="24"/>
          <w:szCs w:val="24"/>
        </w:rPr>
        <w:t>[..</w:t>
      </w:r>
      <w:r w:rsidRPr="007872EC">
        <w:rPr>
          <w:rFonts w:ascii="Calibri" w:eastAsia="Calibri" w:hAnsi="Calibri" w:cs="Times New Roman"/>
          <w:sz w:val="24"/>
          <w:szCs w:val="24"/>
        </w:rPr>
        <w:t>.</w:t>
      </w:r>
      <w:r w:rsidR="00AC0CC1">
        <w:rPr>
          <w:rFonts w:ascii="Calibri" w:eastAsia="Calibri" w:hAnsi="Calibri" w:cs="Times New Roman"/>
          <w:sz w:val="24"/>
          <w:szCs w:val="24"/>
        </w:rPr>
        <w:t>]</w:t>
      </w:r>
      <w:r w:rsidR="000740AA" w:rsidRPr="007872EC">
        <w:rPr>
          <w:rFonts w:ascii="Calibri" w:eastAsia="Calibri" w:hAnsi="Calibri" w:cs="Times New Roman"/>
          <w:sz w:val="24"/>
          <w:szCs w:val="24"/>
        </w:rPr>
        <w:t>»</w:t>
      </w:r>
    </w:p>
    <w:p w:rsidR="000740AA" w:rsidRPr="007872EC" w:rsidRDefault="00BD3CB4" w:rsidP="00647BC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872EC">
        <w:rPr>
          <w:rFonts w:ascii="Calibri" w:eastAsia="Calibri" w:hAnsi="Calibri" w:cs="Times New Roman"/>
          <w:sz w:val="24"/>
          <w:szCs w:val="24"/>
        </w:rPr>
        <w:t>«</w:t>
      </w:r>
      <w:r w:rsidR="00AC0CC1">
        <w:rPr>
          <w:rFonts w:ascii="Calibri" w:eastAsia="Calibri" w:hAnsi="Calibri" w:cs="Times New Roman"/>
          <w:sz w:val="24"/>
          <w:szCs w:val="24"/>
        </w:rPr>
        <w:t>[…]</w:t>
      </w:r>
      <w:r w:rsidR="000740AA" w:rsidRPr="007872EC">
        <w:rPr>
          <w:rFonts w:ascii="Calibri" w:eastAsia="Calibri" w:hAnsi="Calibri" w:cs="Times New Roman"/>
          <w:sz w:val="24"/>
          <w:szCs w:val="24"/>
        </w:rPr>
        <w:t>Η αντιπαράθεση</w:t>
      </w:r>
      <w:r w:rsidRPr="007872EC">
        <w:rPr>
          <w:rFonts w:ascii="Calibri" w:eastAsia="Calibri" w:hAnsi="Calibri" w:cs="Times New Roman"/>
          <w:sz w:val="24"/>
          <w:szCs w:val="24"/>
        </w:rPr>
        <w:t xml:space="preserve"> </w:t>
      </w:r>
      <w:r w:rsidR="000740AA" w:rsidRPr="007872EC">
        <w:rPr>
          <w:rFonts w:ascii="Calibri" w:eastAsia="Calibri" w:hAnsi="Calibri" w:cs="Times New Roman"/>
          <w:sz w:val="24"/>
          <w:szCs w:val="24"/>
        </w:rPr>
        <w:t xml:space="preserve">… είχε τις ρίζες της… στις </w:t>
      </w:r>
      <w:r w:rsidRPr="007872EC">
        <w:rPr>
          <w:rFonts w:ascii="Calibri" w:eastAsia="Calibri" w:hAnsi="Calibri" w:cs="Times New Roman"/>
          <w:sz w:val="24"/>
          <w:szCs w:val="24"/>
        </w:rPr>
        <w:t>ηγεμονικές τάσεις της Αθήνας</w:t>
      </w:r>
      <w:r w:rsidR="00AC0CC1">
        <w:rPr>
          <w:rFonts w:ascii="Calibri" w:eastAsia="Calibri" w:hAnsi="Calibri" w:cs="Times New Roman"/>
          <w:sz w:val="24"/>
          <w:szCs w:val="24"/>
        </w:rPr>
        <w:t>[..</w:t>
      </w:r>
      <w:r w:rsidRPr="007872EC">
        <w:rPr>
          <w:rFonts w:ascii="Calibri" w:eastAsia="Calibri" w:hAnsi="Calibri" w:cs="Times New Roman"/>
          <w:sz w:val="24"/>
          <w:szCs w:val="24"/>
        </w:rPr>
        <w:t>.</w:t>
      </w:r>
      <w:r w:rsidR="00AC0CC1">
        <w:rPr>
          <w:rFonts w:ascii="Calibri" w:eastAsia="Calibri" w:hAnsi="Calibri" w:cs="Times New Roman"/>
          <w:sz w:val="24"/>
          <w:szCs w:val="24"/>
        </w:rPr>
        <w:t>]</w:t>
      </w:r>
      <w:r w:rsidRPr="007872EC">
        <w:rPr>
          <w:rFonts w:ascii="Calibri" w:eastAsia="Calibri" w:hAnsi="Calibri" w:cs="Times New Roman"/>
          <w:sz w:val="24"/>
          <w:szCs w:val="24"/>
        </w:rPr>
        <w:t>»</w:t>
      </w:r>
    </w:p>
    <w:p w:rsidR="00647BC9" w:rsidRDefault="00647BC9" w:rsidP="00647BC9">
      <w:pPr>
        <w:spacing w:after="0" w:line="360" w:lineRule="auto"/>
        <w:jc w:val="both"/>
        <w:rPr>
          <w:sz w:val="24"/>
          <w:szCs w:val="24"/>
        </w:rPr>
      </w:pPr>
    </w:p>
    <w:p w:rsidR="0021679A" w:rsidRDefault="00730F02" w:rsidP="0021679A">
      <w:pPr>
        <w:spacing w:after="0" w:line="360" w:lineRule="auto"/>
        <w:jc w:val="both"/>
        <w:rPr>
          <w:sz w:val="24"/>
          <w:szCs w:val="24"/>
        </w:rPr>
      </w:pPr>
      <w:r w:rsidRPr="216922E6">
        <w:rPr>
          <w:sz w:val="24"/>
          <w:szCs w:val="24"/>
        </w:rPr>
        <w:t xml:space="preserve">Μέσα από τη συνδυαστική προσέγγιση πηγής και ιστορικής αφήγησης αναμένεται να δομηθεί ένα συνθετικό κείμενο που να καταδεικνύει </w:t>
      </w:r>
      <w:r w:rsidR="000740AA">
        <w:rPr>
          <w:sz w:val="24"/>
          <w:szCs w:val="24"/>
        </w:rPr>
        <w:t>τη διάκριση ανάμεσα στη βασική αφορμή (διάσπαση τριακονταετών σπονδών) και στην αιτία του πολέμου (αύξηση της δύναμης της Αθήνας-φόβος Λακεδαιμονίων), όπως περιγράφεται από τον Θουκυδίδη.</w:t>
      </w:r>
      <w:r w:rsidR="0021679A">
        <w:rPr>
          <w:sz w:val="24"/>
          <w:szCs w:val="24"/>
        </w:rPr>
        <w:t xml:space="preserve"> </w:t>
      </w:r>
    </w:p>
    <w:p w:rsidR="0021679A" w:rsidRDefault="0021679A" w:rsidP="0021679A">
      <w:pPr>
        <w:spacing w:after="0" w:line="360" w:lineRule="auto"/>
        <w:jc w:val="both"/>
        <w:rPr>
          <w:sz w:val="24"/>
          <w:szCs w:val="24"/>
        </w:rPr>
      </w:pPr>
    </w:p>
    <w:p w:rsidR="00730F02" w:rsidRDefault="000740AA" w:rsidP="0021679A">
      <w:pPr>
        <w:spacing w:after="0" w:line="360" w:lineRule="auto"/>
        <w:jc w:val="both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>Συμπληρωματικά, οι μαθητές/-</w:t>
      </w:r>
      <w:r w:rsidR="00021A04">
        <w:rPr>
          <w:sz w:val="24"/>
          <w:szCs w:val="24"/>
        </w:rPr>
        <w:t>ή</w:t>
      </w:r>
      <w:r>
        <w:rPr>
          <w:sz w:val="24"/>
          <w:szCs w:val="24"/>
        </w:rPr>
        <w:t xml:space="preserve">τριες αναμένεται να σχολιάσουν κριτικά τη διάκριση την οποία επιχειρεί στο κείμενό του ο Θουκυδίδης, ανάμεσα σε αφορμή και αντικειμενική αιτία του </w:t>
      </w:r>
      <w:r w:rsidR="00AA4C95">
        <w:rPr>
          <w:sz w:val="24"/>
          <w:szCs w:val="24"/>
        </w:rPr>
        <w:t>πολέμου. Θετικά μπορεί να εκτιμηθεί ενδεχόμενη αναφορά εκ μέρους των μαθητών/-τριών στη σύνδεση της αντικειμενικής «ανομολόγητης» αιτίας του πολέμου με την περίοδο της Πεντηκονταετίας, οπότε η Αθήνα αναπτύχθηκε σε μεγάλη δύναμη γεγονός που είχε ως συνέπεια την πρόκληση του «φόβου» των Λακεδαιμονίων, εξωθώντας τους στην κήρυξη του πολέμου εναντίον της Αθήνας.</w:t>
      </w:r>
    </w:p>
    <w:sectPr w:rsidR="00730F02" w:rsidSect="001D75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6F06"/>
    <w:multiLevelType w:val="hybridMultilevel"/>
    <w:tmpl w:val="1F0A23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9281F"/>
    <w:multiLevelType w:val="hybridMultilevel"/>
    <w:tmpl w:val="DEF2633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75588C"/>
    <w:multiLevelType w:val="hybridMultilevel"/>
    <w:tmpl w:val="C51A053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D40B77"/>
    <w:multiLevelType w:val="hybridMultilevel"/>
    <w:tmpl w:val="F7BEDB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E18AE"/>
    <w:multiLevelType w:val="hybridMultilevel"/>
    <w:tmpl w:val="FB74224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7F0A6D"/>
    <w:multiLevelType w:val="hybridMultilevel"/>
    <w:tmpl w:val="49FE16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F7851"/>
    <w:multiLevelType w:val="hybridMultilevel"/>
    <w:tmpl w:val="035E6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A79E4"/>
    <w:multiLevelType w:val="hybridMultilevel"/>
    <w:tmpl w:val="EBCC74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75AF"/>
    <w:rsid w:val="00021A04"/>
    <w:rsid w:val="00024C9D"/>
    <w:rsid w:val="00025DC1"/>
    <w:rsid w:val="0003293D"/>
    <w:rsid w:val="000740AA"/>
    <w:rsid w:val="000A3B95"/>
    <w:rsid w:val="000C74B7"/>
    <w:rsid w:val="000F6D1D"/>
    <w:rsid w:val="000F75B0"/>
    <w:rsid w:val="00130FBD"/>
    <w:rsid w:val="00164E19"/>
    <w:rsid w:val="00197200"/>
    <w:rsid w:val="001D75AF"/>
    <w:rsid w:val="001F5182"/>
    <w:rsid w:val="0021679A"/>
    <w:rsid w:val="002279D6"/>
    <w:rsid w:val="002C36DC"/>
    <w:rsid w:val="002C4CFF"/>
    <w:rsid w:val="002E5BEB"/>
    <w:rsid w:val="00326FCC"/>
    <w:rsid w:val="00354584"/>
    <w:rsid w:val="00386309"/>
    <w:rsid w:val="0045515D"/>
    <w:rsid w:val="00483779"/>
    <w:rsid w:val="004A5FEF"/>
    <w:rsid w:val="004A7C60"/>
    <w:rsid w:val="004B0778"/>
    <w:rsid w:val="004B39F5"/>
    <w:rsid w:val="004D4674"/>
    <w:rsid w:val="004F377E"/>
    <w:rsid w:val="005526FE"/>
    <w:rsid w:val="00565C3E"/>
    <w:rsid w:val="005C1FF3"/>
    <w:rsid w:val="005D3F50"/>
    <w:rsid w:val="00631658"/>
    <w:rsid w:val="00647BC9"/>
    <w:rsid w:val="006A2A36"/>
    <w:rsid w:val="006A5BB7"/>
    <w:rsid w:val="006F7DCB"/>
    <w:rsid w:val="00730F02"/>
    <w:rsid w:val="007872EC"/>
    <w:rsid w:val="009046FC"/>
    <w:rsid w:val="00932F0E"/>
    <w:rsid w:val="00984B1C"/>
    <w:rsid w:val="009B502D"/>
    <w:rsid w:val="009E0508"/>
    <w:rsid w:val="009F7476"/>
    <w:rsid w:val="00A1221C"/>
    <w:rsid w:val="00A63FE6"/>
    <w:rsid w:val="00A84CB8"/>
    <w:rsid w:val="00AA4C95"/>
    <w:rsid w:val="00AC0CC1"/>
    <w:rsid w:val="00B656B8"/>
    <w:rsid w:val="00B716DB"/>
    <w:rsid w:val="00B74FFA"/>
    <w:rsid w:val="00BD3CB4"/>
    <w:rsid w:val="00C32C10"/>
    <w:rsid w:val="00C542C5"/>
    <w:rsid w:val="00CD7277"/>
    <w:rsid w:val="00D93CB4"/>
    <w:rsid w:val="00E04EC9"/>
    <w:rsid w:val="00E31430"/>
    <w:rsid w:val="00E407D3"/>
    <w:rsid w:val="00EC6F7B"/>
    <w:rsid w:val="00F27B5F"/>
    <w:rsid w:val="00F35CBC"/>
    <w:rsid w:val="00F936CD"/>
    <w:rsid w:val="021B40EC"/>
    <w:rsid w:val="051C7463"/>
    <w:rsid w:val="0C26F7B6"/>
    <w:rsid w:val="0E584F03"/>
    <w:rsid w:val="14016165"/>
    <w:rsid w:val="148A8ABF"/>
    <w:rsid w:val="1AF9CC43"/>
    <w:rsid w:val="1B7F10C5"/>
    <w:rsid w:val="1E6326B1"/>
    <w:rsid w:val="20231886"/>
    <w:rsid w:val="216922E6"/>
    <w:rsid w:val="22502B50"/>
    <w:rsid w:val="249E2554"/>
    <w:rsid w:val="2A1F033C"/>
    <w:rsid w:val="2A2C889A"/>
    <w:rsid w:val="2C115C3D"/>
    <w:rsid w:val="2DAD2C9E"/>
    <w:rsid w:val="2DCA812F"/>
    <w:rsid w:val="2E377183"/>
    <w:rsid w:val="2F48FCFF"/>
    <w:rsid w:val="3341723A"/>
    <w:rsid w:val="39534E2C"/>
    <w:rsid w:val="47849FDE"/>
    <w:rsid w:val="47B87054"/>
    <w:rsid w:val="4C0B922E"/>
    <w:rsid w:val="4DA97611"/>
    <w:rsid w:val="58D17A03"/>
    <w:rsid w:val="59513248"/>
    <w:rsid w:val="5ACB2713"/>
    <w:rsid w:val="5EE49FC2"/>
    <w:rsid w:val="5F0543BD"/>
    <w:rsid w:val="6003B065"/>
    <w:rsid w:val="6037FA47"/>
    <w:rsid w:val="60471EDF"/>
    <w:rsid w:val="64783E4B"/>
    <w:rsid w:val="65AE6AC9"/>
    <w:rsid w:val="68390867"/>
    <w:rsid w:val="6839BF5F"/>
    <w:rsid w:val="6D073858"/>
    <w:rsid w:val="6EB5F328"/>
    <w:rsid w:val="6FA6CCD9"/>
    <w:rsid w:val="70BD96A1"/>
    <w:rsid w:val="716C9EA3"/>
    <w:rsid w:val="72E924BA"/>
    <w:rsid w:val="77A71EC3"/>
    <w:rsid w:val="7A9C142B"/>
    <w:rsid w:val="7AEE9399"/>
    <w:rsid w:val="7BD83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476"/>
    <w:pPr>
      <w:ind w:left="720"/>
      <w:contextualSpacing/>
    </w:pPr>
  </w:style>
  <w:style w:type="paragraph" w:customStyle="1" w:styleId="1">
    <w:name w:val="Βασικό1"/>
    <w:rsid w:val="009B502D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8DD9CE-BFE7-4333-9056-0F4D93E867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9EA0D6-A3FC-42BB-8B4F-2965A76F2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C6E1B9-11A3-4558-B7EF-B3DAEA2E91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Μαρία Αναγνώστου</cp:lastModifiedBy>
  <cp:revision>14</cp:revision>
  <dcterms:created xsi:type="dcterms:W3CDTF">2022-10-28T05:55:00Z</dcterms:created>
  <dcterms:modified xsi:type="dcterms:W3CDTF">2023-03-15T16:46:00Z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