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EE3A" w14:textId="77777777" w:rsidR="00541E2C" w:rsidRPr="00EA3B97" w:rsidRDefault="00541E2C" w:rsidP="00541E2C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 w:rsidRPr="00A46599">
        <w:rPr>
          <w:b/>
          <w:color w:val="000000"/>
          <w:sz w:val="24"/>
          <w:szCs w:val="24"/>
        </w:rPr>
        <w:t>Θέμα 2</w:t>
      </w:r>
      <w:r w:rsidRPr="00A46599">
        <w:rPr>
          <w:b/>
          <w:color w:val="000000"/>
          <w:sz w:val="24"/>
          <w:szCs w:val="24"/>
          <w:vertAlign w:val="superscript"/>
        </w:rPr>
        <w:t>ο</w:t>
      </w:r>
    </w:p>
    <w:p w14:paraId="0A3F6240" w14:textId="6246C409" w:rsidR="008A069C" w:rsidRDefault="008A069C" w:rsidP="00541E2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1C27EB1C" w14:textId="1E1EE3E7" w:rsidR="00541E2C" w:rsidRDefault="00541E2C" w:rsidP="00541E2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Όσο πιο γρήγορα φέρουμε τα παιδιά σε επαφή με τη Λογοτεχνία, τόσο μεγαλύτερες πιθανότητες έχουμε να τα </w:t>
      </w:r>
      <w:r w:rsidR="008A069C">
        <w:rPr>
          <w:sz w:val="24"/>
          <w:szCs w:val="24"/>
        </w:rPr>
        <w:t>μετατρέψουμε σε</w:t>
      </w:r>
      <w:r>
        <w:rPr>
          <w:sz w:val="24"/>
          <w:szCs w:val="24"/>
        </w:rPr>
        <w:t xml:space="preserve"> μελλοντικούς αναγνώστες.</w:t>
      </w:r>
    </w:p>
    <w:p w14:paraId="427341F3" w14:textId="4CA43A67" w:rsidR="00541E2C" w:rsidRDefault="008A069C" w:rsidP="00541E2C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α)</w:t>
      </w:r>
      <w:r w:rsidR="00541E2C">
        <w:rPr>
          <w:sz w:val="24"/>
          <w:szCs w:val="24"/>
        </w:rPr>
        <w:t xml:space="preserve"> Να αναφέρετε ονομαστικά τους τέσσερις (4) παράγοντες που διαδραματίζουν σημαντικό ρόλο, στην επαφή του μικρού παιδιού με την Παιδική Λογοτεχνία.</w:t>
      </w:r>
      <w:r w:rsidR="00541E2C" w:rsidRPr="00875DA2">
        <w:rPr>
          <w:i/>
          <w:iCs/>
          <w:color w:val="000000"/>
          <w:sz w:val="24"/>
          <w:szCs w:val="24"/>
        </w:rPr>
        <w:t xml:space="preserve"> (</w:t>
      </w:r>
      <w:r w:rsidR="00541E2C" w:rsidRPr="00541E2C">
        <w:rPr>
          <w:i/>
          <w:color w:val="000000"/>
          <w:sz w:val="24"/>
          <w:szCs w:val="24"/>
        </w:rPr>
        <w:t xml:space="preserve">μονάδες </w:t>
      </w:r>
      <w:r w:rsidR="005A1115">
        <w:rPr>
          <w:i/>
          <w:color w:val="000000"/>
          <w:sz w:val="24"/>
          <w:szCs w:val="24"/>
        </w:rPr>
        <w:t>10</w:t>
      </w:r>
      <w:r w:rsidR="00541E2C">
        <w:rPr>
          <w:color w:val="000000"/>
          <w:sz w:val="24"/>
          <w:szCs w:val="24"/>
        </w:rPr>
        <w:t>)</w:t>
      </w:r>
    </w:p>
    <w:p w14:paraId="5AB5EAA2" w14:textId="400C0F9F" w:rsidR="00541E2C" w:rsidRDefault="00541E2C" w:rsidP="00541E2C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</w:t>
      </w:r>
      <w:r w:rsidR="008A069C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Να περιγράψετε </w:t>
      </w:r>
      <w:r w:rsidR="008A069C">
        <w:rPr>
          <w:color w:val="000000"/>
          <w:sz w:val="24"/>
          <w:szCs w:val="24"/>
        </w:rPr>
        <w:t xml:space="preserve">σύντομα τον τρόπο με τον οποίο </w:t>
      </w:r>
      <w:r w:rsidR="009C2930">
        <w:rPr>
          <w:color w:val="000000"/>
          <w:sz w:val="24"/>
          <w:szCs w:val="24"/>
        </w:rPr>
        <w:t>τρεις (3) από τους παραπάνω</w:t>
      </w:r>
      <w:r w:rsidR="008A069C">
        <w:rPr>
          <w:color w:val="000000"/>
          <w:sz w:val="24"/>
          <w:szCs w:val="24"/>
        </w:rPr>
        <w:t xml:space="preserve"> παράγοντες συμβάλλουν</w:t>
      </w:r>
      <w:r>
        <w:rPr>
          <w:color w:val="000000"/>
          <w:sz w:val="24"/>
          <w:szCs w:val="24"/>
        </w:rPr>
        <w:t xml:space="preserve"> στην </w:t>
      </w:r>
      <w:r>
        <w:rPr>
          <w:sz w:val="24"/>
          <w:szCs w:val="24"/>
        </w:rPr>
        <w:t>επαφή του μικρού παιδιού με την Παιδική Λογοτεχνία.</w:t>
      </w:r>
      <w:r>
        <w:rPr>
          <w:color w:val="000000"/>
          <w:sz w:val="24"/>
          <w:szCs w:val="24"/>
        </w:rPr>
        <w:t xml:space="preserve"> </w:t>
      </w:r>
      <w:r w:rsidRPr="00875DA2">
        <w:rPr>
          <w:i/>
          <w:iCs/>
          <w:color w:val="000000"/>
          <w:sz w:val="24"/>
          <w:szCs w:val="24"/>
        </w:rPr>
        <w:t>(</w:t>
      </w:r>
      <w:r w:rsidRPr="00541E2C">
        <w:rPr>
          <w:i/>
          <w:color w:val="000000"/>
          <w:sz w:val="24"/>
          <w:szCs w:val="24"/>
        </w:rPr>
        <w:t>μονάδες 15</w:t>
      </w:r>
      <w:r>
        <w:rPr>
          <w:color w:val="000000"/>
          <w:sz w:val="24"/>
          <w:szCs w:val="24"/>
        </w:rPr>
        <w:t>)</w:t>
      </w:r>
    </w:p>
    <w:p w14:paraId="0FF71D26" w14:textId="77777777" w:rsidR="00541E2C" w:rsidRDefault="00541E2C" w:rsidP="008A069C">
      <w:pPr>
        <w:spacing w:after="0" w:line="360" w:lineRule="auto"/>
        <w:jc w:val="right"/>
        <w:rPr>
          <w:b/>
          <w:i/>
          <w:sz w:val="24"/>
          <w:szCs w:val="24"/>
        </w:rPr>
      </w:pPr>
      <w:r w:rsidRPr="00163660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25</w:t>
      </w:r>
    </w:p>
    <w:p w14:paraId="1625FB8C" w14:textId="77777777" w:rsidR="00337D64" w:rsidRDefault="00337D64"/>
    <w:sectPr w:rsidR="00337D64" w:rsidSect="00541E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E2C"/>
    <w:rsid w:val="00337D64"/>
    <w:rsid w:val="00541E2C"/>
    <w:rsid w:val="005A1115"/>
    <w:rsid w:val="00875DA2"/>
    <w:rsid w:val="008A069C"/>
    <w:rsid w:val="00962C43"/>
    <w:rsid w:val="009C2930"/>
    <w:rsid w:val="009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020E"/>
  <w15:docId w15:val="{2580808E-23A8-4BE1-86D9-5B3C26D6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44A1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9E44A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9E44A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9E44A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9E44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marina konstantinidou</cp:lastModifiedBy>
  <cp:revision>6</cp:revision>
  <dcterms:created xsi:type="dcterms:W3CDTF">2022-09-24T18:10:00Z</dcterms:created>
  <dcterms:modified xsi:type="dcterms:W3CDTF">2022-10-23T07:17:00Z</dcterms:modified>
</cp:coreProperties>
</file>