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3E33BC" w:rsidRDefault="0082059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14:paraId="00000002" w14:textId="77777777" w:rsidR="003E33BC" w:rsidRDefault="0082059C">
      <w:pPr>
        <w:widowControl w:val="0"/>
        <w:spacing w:after="0" w:line="360" w:lineRule="auto"/>
        <w:ind w:right="-4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α.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Σε κάθε </w:t>
      </w:r>
      <w:proofErr w:type="spellStart"/>
      <w:r>
        <w:rPr>
          <w:color w:val="000000"/>
          <w:sz w:val="24"/>
          <w:szCs w:val="24"/>
        </w:rPr>
        <w:t>αμινοξύ</w:t>
      </w:r>
      <w:proofErr w:type="spellEnd"/>
      <w:r>
        <w:rPr>
          <w:color w:val="000000"/>
          <w:sz w:val="24"/>
          <w:szCs w:val="24"/>
        </w:rPr>
        <w:t xml:space="preserve"> παρατηρούμε το σταθερό και το μεταβλητό τμήμα του. Το σταθερό τμήμα αποτελείται από ένα άτομο υδρογόνου, μια </w:t>
      </w:r>
      <w:proofErr w:type="spellStart"/>
      <w:r>
        <w:rPr>
          <w:color w:val="000000"/>
          <w:sz w:val="24"/>
          <w:szCs w:val="24"/>
        </w:rPr>
        <w:t>αμινομάδα</w:t>
      </w:r>
      <w:proofErr w:type="spellEnd"/>
      <w:r>
        <w:rPr>
          <w:color w:val="000000"/>
          <w:sz w:val="24"/>
          <w:szCs w:val="24"/>
        </w:rPr>
        <w:t xml:space="preserve"> και μια </w:t>
      </w:r>
      <w:proofErr w:type="spellStart"/>
      <w:r>
        <w:rPr>
          <w:color w:val="000000"/>
          <w:sz w:val="24"/>
          <w:szCs w:val="24"/>
        </w:rPr>
        <w:t>καρβοξυλομάδα</w:t>
      </w:r>
      <w:proofErr w:type="spellEnd"/>
      <w:r>
        <w:rPr>
          <w:color w:val="000000"/>
          <w:sz w:val="24"/>
          <w:szCs w:val="24"/>
        </w:rPr>
        <w:t xml:space="preserve">, ενωμένα σε ένα κοινό άτομο άνθρακα. Το μεταβλητό τμήμα αποτελείται από μία πλευρική ομάδα R, η οποία έχει διαφορετική χημική δομή για κάθε </w:t>
      </w:r>
      <w:proofErr w:type="spellStart"/>
      <w:r>
        <w:rPr>
          <w:color w:val="000000"/>
          <w:sz w:val="24"/>
          <w:szCs w:val="24"/>
        </w:rPr>
        <w:t>αμινοξύ</w:t>
      </w:r>
      <w:proofErr w:type="spellEnd"/>
      <w:r>
        <w:rPr>
          <w:color w:val="000000"/>
          <w:sz w:val="24"/>
          <w:szCs w:val="24"/>
        </w:rPr>
        <w:t>. Σύμφωνα με τα παραπάνω, στα αμινοξέα που δομούν τις πρωτεΐνες θα βρίσκουμε 20 διαφορετικά είδη πλευρικών ομάδων R.</w:t>
      </w:r>
    </w:p>
    <w:p w14:paraId="00000003" w14:textId="3A90D7AF" w:rsidR="003E33BC" w:rsidRDefault="0082059C">
      <w:pPr>
        <w:widowControl w:val="0"/>
        <w:spacing w:after="0" w:line="360" w:lineRule="auto"/>
        <w:ind w:right="-4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β.</w:t>
      </w:r>
      <w:r>
        <w:rPr>
          <w:sz w:val="24"/>
          <w:szCs w:val="24"/>
        </w:rPr>
        <w:t xml:space="preserve"> Η τεταρτοταγής δομή αποτελεί την τελική διαμόρφωση μιας πρωτεΐνης στο χώρο όταν αυτή αποτελείται από δύο ή περισσότερες </w:t>
      </w:r>
      <w:proofErr w:type="spellStart"/>
      <w:r>
        <w:rPr>
          <w:sz w:val="24"/>
          <w:szCs w:val="24"/>
        </w:rPr>
        <w:t>πολυπεπτιδικές</w:t>
      </w:r>
      <w:proofErr w:type="spellEnd"/>
      <w:r>
        <w:rPr>
          <w:sz w:val="24"/>
          <w:szCs w:val="24"/>
        </w:rPr>
        <w:t xml:space="preserve"> αλυσίδες. Στ</w:t>
      </w:r>
      <w:r w:rsidR="005D2D7E">
        <w:rPr>
          <w:sz w:val="24"/>
          <w:szCs w:val="24"/>
        </w:rPr>
        <w:t>ην τελική διαμόρφωση συμμετέχει</w:t>
      </w:r>
      <w:r>
        <w:rPr>
          <w:sz w:val="24"/>
          <w:szCs w:val="24"/>
        </w:rPr>
        <w:t xml:space="preserve"> ένα σύνολο από (</w:t>
      </w:r>
      <w:proofErr w:type="spellStart"/>
      <w:r>
        <w:rPr>
          <w:sz w:val="24"/>
          <w:szCs w:val="24"/>
        </w:rPr>
        <w:t>διαμοριακές</w:t>
      </w:r>
      <w:proofErr w:type="spellEnd"/>
      <w:r>
        <w:rPr>
          <w:sz w:val="24"/>
          <w:szCs w:val="24"/>
        </w:rPr>
        <w:t xml:space="preserve">) αλληλεπιδράσεις και δεσμούς οι οποίοι αναπτύσσονται μεταξύ των πλευρικών ομάδων R των αμινοξέων (όπως οι δεσμοί υδρογόνου, οι δεσμοί </w:t>
      </w:r>
      <w:proofErr w:type="spellStart"/>
      <w:r>
        <w:rPr>
          <w:sz w:val="24"/>
          <w:szCs w:val="24"/>
        </w:rPr>
        <w:t>Van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Waals</w:t>
      </w:r>
      <w:proofErr w:type="spellEnd"/>
      <w:r>
        <w:rPr>
          <w:sz w:val="24"/>
          <w:szCs w:val="24"/>
        </w:rPr>
        <w:t xml:space="preserve">, οι υδρόφοβες αλληλεπιδράσεις, οι ιοντικοί δεσμοί). Μια γνωστή πρωτεΐνη με τεταρτοταγή δομή είναι η αιμοσφαιρίνη, η οποία αποτελείται από τέσσερις </w:t>
      </w:r>
      <w:proofErr w:type="spellStart"/>
      <w:r>
        <w:rPr>
          <w:sz w:val="24"/>
          <w:szCs w:val="24"/>
        </w:rPr>
        <w:t>πολυπεπτιδικές</w:t>
      </w:r>
      <w:proofErr w:type="spellEnd"/>
      <w:r>
        <w:rPr>
          <w:sz w:val="24"/>
          <w:szCs w:val="24"/>
        </w:rPr>
        <w:t xml:space="preserve"> αλυσίδες ανά δύο όμοιες. (</w:t>
      </w:r>
      <w:r w:rsidR="005D2D7E">
        <w:rPr>
          <w:sz w:val="24"/>
          <w:szCs w:val="24"/>
        </w:rPr>
        <w:t>ε</w:t>
      </w:r>
      <w:r>
        <w:rPr>
          <w:sz w:val="24"/>
          <w:szCs w:val="24"/>
        </w:rPr>
        <w:t>ναλλακτικά</w:t>
      </w:r>
      <w:r w:rsidR="005D2D7E">
        <w:rPr>
          <w:sz w:val="24"/>
          <w:szCs w:val="24"/>
        </w:rPr>
        <w:t>:</w:t>
      </w:r>
      <w:r>
        <w:rPr>
          <w:sz w:val="24"/>
          <w:szCs w:val="24"/>
        </w:rPr>
        <w:t xml:space="preserve"> τα αντισώματα που αποτελούνται από 4 επιμέρους </w:t>
      </w:r>
      <w:proofErr w:type="spellStart"/>
      <w:r>
        <w:rPr>
          <w:sz w:val="24"/>
          <w:szCs w:val="24"/>
        </w:rPr>
        <w:t>πολυπεπτιδικές</w:t>
      </w:r>
      <w:proofErr w:type="spellEnd"/>
      <w:r>
        <w:rPr>
          <w:sz w:val="24"/>
          <w:szCs w:val="24"/>
        </w:rPr>
        <w:t xml:space="preserve"> αλυσίδες).</w:t>
      </w:r>
    </w:p>
    <w:p w14:paraId="00000004" w14:textId="77777777" w:rsidR="003E33BC" w:rsidRDefault="003E33BC">
      <w:pPr>
        <w:spacing w:after="0"/>
        <w:rPr>
          <w:b/>
          <w:sz w:val="24"/>
          <w:szCs w:val="24"/>
        </w:rPr>
      </w:pPr>
    </w:p>
    <w:p w14:paraId="00000005" w14:textId="77777777" w:rsidR="003E33BC" w:rsidRDefault="0082059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</w:p>
    <w:p w14:paraId="00000006" w14:textId="6CAC957B" w:rsidR="003E33BC" w:rsidRPr="0082059C" w:rsidRDefault="0082059C">
      <w:pPr>
        <w:spacing w:after="0" w:line="360" w:lineRule="auto"/>
        <w:jc w:val="both"/>
        <w:rPr>
          <w:b/>
          <w:sz w:val="24"/>
          <w:szCs w:val="24"/>
        </w:rPr>
      </w:pPr>
      <w:r w:rsidRPr="0082059C">
        <w:rPr>
          <w:color w:val="000000"/>
          <w:sz w:val="24"/>
          <w:szCs w:val="24"/>
        </w:rPr>
        <w:t xml:space="preserve">α. Δεδομένα από την ανάλυση του ποσοστού των βάσεων σε μόρια DNA από διαφορετικούς οργανισμούς έδειχναν ότι σε κάθε μόριο DNA ο αριθμός των </w:t>
      </w:r>
      <w:proofErr w:type="spellStart"/>
      <w:r w:rsidRPr="0082059C">
        <w:rPr>
          <w:color w:val="000000"/>
          <w:sz w:val="24"/>
          <w:szCs w:val="24"/>
        </w:rPr>
        <w:t>νουκλεοτιδίων</w:t>
      </w:r>
      <w:proofErr w:type="spellEnd"/>
      <w:r w:rsidRPr="0082059C">
        <w:rPr>
          <w:color w:val="000000"/>
          <w:sz w:val="24"/>
          <w:szCs w:val="24"/>
        </w:rPr>
        <w:t xml:space="preserve"> που έχουν ως βάση την </w:t>
      </w:r>
      <w:proofErr w:type="spellStart"/>
      <w:r w:rsidRPr="0082059C">
        <w:rPr>
          <w:color w:val="000000"/>
          <w:sz w:val="24"/>
          <w:szCs w:val="24"/>
        </w:rPr>
        <w:t>αδενίνη</w:t>
      </w:r>
      <w:proofErr w:type="spellEnd"/>
      <w:r w:rsidRPr="0082059C">
        <w:rPr>
          <w:color w:val="000000"/>
          <w:sz w:val="24"/>
          <w:szCs w:val="24"/>
        </w:rPr>
        <w:t xml:space="preserve"> είναι ίσος με τον αριθμό των </w:t>
      </w:r>
      <w:proofErr w:type="spellStart"/>
      <w:r w:rsidRPr="0082059C">
        <w:rPr>
          <w:color w:val="000000"/>
          <w:sz w:val="24"/>
          <w:szCs w:val="24"/>
        </w:rPr>
        <w:t>νουκλεοτιδίων</w:t>
      </w:r>
      <w:proofErr w:type="spellEnd"/>
      <w:r w:rsidRPr="0082059C">
        <w:rPr>
          <w:color w:val="000000"/>
          <w:sz w:val="24"/>
          <w:szCs w:val="24"/>
        </w:rPr>
        <w:t xml:space="preserve"> που έχουν </w:t>
      </w:r>
      <w:proofErr w:type="spellStart"/>
      <w:r w:rsidRPr="0082059C">
        <w:rPr>
          <w:color w:val="000000"/>
          <w:sz w:val="24"/>
          <w:szCs w:val="24"/>
        </w:rPr>
        <w:t>θυμίνη</w:t>
      </w:r>
      <w:proofErr w:type="spellEnd"/>
      <w:r w:rsidRPr="0082059C">
        <w:rPr>
          <w:color w:val="000000"/>
          <w:sz w:val="24"/>
          <w:szCs w:val="24"/>
        </w:rPr>
        <w:t xml:space="preserve">, και ο αριθμός των </w:t>
      </w:r>
      <w:proofErr w:type="spellStart"/>
      <w:r w:rsidRPr="0082059C">
        <w:rPr>
          <w:color w:val="000000"/>
          <w:sz w:val="24"/>
          <w:szCs w:val="24"/>
        </w:rPr>
        <w:t>νουκλεοτιδίων</w:t>
      </w:r>
      <w:proofErr w:type="spellEnd"/>
      <w:r w:rsidRPr="0082059C">
        <w:rPr>
          <w:color w:val="000000"/>
          <w:sz w:val="24"/>
          <w:szCs w:val="24"/>
        </w:rPr>
        <w:t xml:space="preserve"> που έχουν ως βάση τη </w:t>
      </w:r>
      <w:proofErr w:type="spellStart"/>
      <w:r w:rsidRPr="0082059C">
        <w:rPr>
          <w:color w:val="000000"/>
          <w:sz w:val="24"/>
          <w:szCs w:val="24"/>
        </w:rPr>
        <w:t>γουανίνη</w:t>
      </w:r>
      <w:proofErr w:type="spellEnd"/>
      <w:r w:rsidRPr="0082059C">
        <w:rPr>
          <w:color w:val="000000"/>
          <w:sz w:val="24"/>
          <w:szCs w:val="24"/>
        </w:rPr>
        <w:t xml:space="preserve"> είναι ίσος με τον αριθμό αυτών που έχουν </w:t>
      </w:r>
      <w:proofErr w:type="spellStart"/>
      <w:r w:rsidRPr="0082059C">
        <w:rPr>
          <w:color w:val="000000"/>
          <w:sz w:val="24"/>
          <w:szCs w:val="24"/>
        </w:rPr>
        <w:t>κυτοσίνη</w:t>
      </w:r>
      <w:proofErr w:type="spellEnd"/>
      <w:r w:rsidRPr="0082059C">
        <w:rPr>
          <w:color w:val="000000"/>
          <w:sz w:val="24"/>
          <w:szCs w:val="24"/>
        </w:rPr>
        <w:t>. Δηλαδή ισχύει Α=Τ και G=C. Επίσης, βρέθηκε ότι η αναλογία των βάσεων [(A</w:t>
      </w:r>
      <w:r w:rsidR="005D2D7E">
        <w:rPr>
          <w:color w:val="000000"/>
          <w:sz w:val="24"/>
          <w:szCs w:val="24"/>
        </w:rPr>
        <w:t xml:space="preserve"> </w:t>
      </w:r>
      <w:r w:rsidRPr="0082059C">
        <w:rPr>
          <w:color w:val="000000"/>
          <w:sz w:val="24"/>
          <w:szCs w:val="24"/>
        </w:rPr>
        <w:t>+</w:t>
      </w:r>
      <w:r w:rsidR="005D2D7E">
        <w:rPr>
          <w:color w:val="000000"/>
          <w:sz w:val="24"/>
          <w:szCs w:val="24"/>
        </w:rPr>
        <w:t xml:space="preserve"> </w:t>
      </w:r>
      <w:r w:rsidRPr="0082059C">
        <w:rPr>
          <w:color w:val="000000"/>
          <w:sz w:val="24"/>
          <w:szCs w:val="24"/>
        </w:rPr>
        <w:t xml:space="preserve">T)/(G + C)] διαφέρει από είδος σε είδος και σχετίζεται με το είδος του οργανισμού. Τα </w:t>
      </w:r>
      <w:r w:rsidR="005D2D7E">
        <w:rPr>
          <w:color w:val="000000"/>
          <w:sz w:val="24"/>
          <w:szCs w:val="24"/>
        </w:rPr>
        <w:t>δεδομένα</w:t>
      </w:r>
      <w:r w:rsidRPr="0082059C">
        <w:rPr>
          <w:color w:val="000000"/>
          <w:sz w:val="24"/>
          <w:szCs w:val="24"/>
        </w:rPr>
        <w:t xml:space="preserve"> αυτά σε συνδυασμό με </w:t>
      </w:r>
      <w:r w:rsidR="005D2D7E">
        <w:rPr>
          <w:color w:val="000000"/>
          <w:sz w:val="24"/>
          <w:szCs w:val="24"/>
        </w:rPr>
        <w:t xml:space="preserve">τα </w:t>
      </w:r>
      <w:r w:rsidRPr="0082059C">
        <w:rPr>
          <w:color w:val="000000"/>
          <w:sz w:val="24"/>
          <w:szCs w:val="24"/>
        </w:rPr>
        <w:t xml:space="preserve">αποτελέσματα που αφορούσαν την απεικόνιση του μορίου DNA με χρήση </w:t>
      </w:r>
      <w:proofErr w:type="spellStart"/>
      <w:r w:rsidRPr="0082059C">
        <w:rPr>
          <w:color w:val="000000"/>
          <w:sz w:val="24"/>
          <w:szCs w:val="24"/>
        </w:rPr>
        <w:t>ακτίνων</w:t>
      </w:r>
      <w:proofErr w:type="spellEnd"/>
      <w:r w:rsidRPr="0082059C">
        <w:rPr>
          <w:color w:val="000000"/>
          <w:sz w:val="24"/>
          <w:szCs w:val="24"/>
        </w:rPr>
        <w:t>-Χ βοήθησαν στην ανακάλυψη της διπλής έλικας του DNA και απέδειξαν τις μοναδικές ιδιότητές του που το καθιστούν μόριο ιδανικό ως γενετικό υλικό.</w:t>
      </w:r>
    </w:p>
    <w:p w14:paraId="00000007" w14:textId="05D116F3" w:rsidR="003E33BC" w:rsidRPr="0082059C" w:rsidRDefault="0082059C">
      <w:pPr>
        <w:spacing w:after="0" w:line="360" w:lineRule="auto"/>
        <w:jc w:val="both"/>
        <w:rPr>
          <w:color w:val="000000"/>
          <w:sz w:val="24"/>
          <w:szCs w:val="24"/>
        </w:rPr>
      </w:pPr>
      <w:r w:rsidRPr="0082059C">
        <w:rPr>
          <w:sz w:val="24"/>
          <w:szCs w:val="24"/>
        </w:rPr>
        <w:t>β.</w:t>
      </w:r>
      <w:r w:rsidRPr="0082059C">
        <w:rPr>
          <w:color w:val="000000"/>
          <w:sz w:val="24"/>
          <w:szCs w:val="24"/>
        </w:rPr>
        <w:t xml:space="preserve"> Οι δ</w:t>
      </w:r>
      <w:r w:rsidRPr="0082059C">
        <w:rPr>
          <w:sz w:val="24"/>
          <w:szCs w:val="24"/>
        </w:rPr>
        <w:t>υ</w:t>
      </w:r>
      <w:r w:rsidRPr="0082059C">
        <w:rPr>
          <w:color w:val="000000"/>
          <w:sz w:val="24"/>
          <w:szCs w:val="24"/>
        </w:rPr>
        <w:t>ο αλυσίδ</w:t>
      </w:r>
      <w:r w:rsidRPr="0082059C">
        <w:rPr>
          <w:sz w:val="24"/>
          <w:szCs w:val="24"/>
        </w:rPr>
        <w:t xml:space="preserve">ες από τις οποίες αποτελείται ένα μόριο δίκλωνου DNA συγκρατούνται μεταξύ τους μέσω δεσμών υδρογόνου που αναπτύσσονται μόνο μεταξύ συγκεκριμένων αζωτούχων βάσεων των απέναντι </w:t>
      </w:r>
      <w:proofErr w:type="spellStart"/>
      <w:r w:rsidRPr="0082059C">
        <w:rPr>
          <w:sz w:val="24"/>
          <w:szCs w:val="24"/>
        </w:rPr>
        <w:t>νουκλεοτίδιων</w:t>
      </w:r>
      <w:proofErr w:type="spellEnd"/>
      <w:r w:rsidRPr="0082059C">
        <w:rPr>
          <w:sz w:val="24"/>
          <w:szCs w:val="24"/>
        </w:rPr>
        <w:t xml:space="preserve"> των δύο αλυσίδων. Οι </w:t>
      </w:r>
      <w:proofErr w:type="spellStart"/>
      <w:r w:rsidRPr="0082059C">
        <w:rPr>
          <w:sz w:val="24"/>
          <w:szCs w:val="24"/>
        </w:rPr>
        <w:t>αδενίνες</w:t>
      </w:r>
      <w:proofErr w:type="spellEnd"/>
      <w:r w:rsidRPr="0082059C">
        <w:rPr>
          <w:sz w:val="24"/>
          <w:szCs w:val="24"/>
        </w:rPr>
        <w:t xml:space="preserve"> (Α) συνδέονται μόνο με τις </w:t>
      </w:r>
      <w:proofErr w:type="spellStart"/>
      <w:r w:rsidRPr="0082059C">
        <w:rPr>
          <w:sz w:val="24"/>
          <w:szCs w:val="24"/>
        </w:rPr>
        <w:t>θυμίνες</w:t>
      </w:r>
      <w:proofErr w:type="spellEnd"/>
      <w:r w:rsidRPr="0082059C">
        <w:rPr>
          <w:sz w:val="24"/>
          <w:szCs w:val="24"/>
        </w:rPr>
        <w:t xml:space="preserve"> (Τ) μέσω δύο δεσμών υδρογόνου, ενώ οι </w:t>
      </w:r>
      <w:proofErr w:type="spellStart"/>
      <w:r w:rsidRPr="0082059C">
        <w:rPr>
          <w:sz w:val="24"/>
          <w:szCs w:val="24"/>
        </w:rPr>
        <w:t>γουανίνες</w:t>
      </w:r>
      <w:proofErr w:type="spellEnd"/>
      <w:r w:rsidRPr="0082059C">
        <w:rPr>
          <w:sz w:val="24"/>
          <w:szCs w:val="24"/>
        </w:rPr>
        <w:t xml:space="preserve"> (G) συνδέονται μόνο με τις </w:t>
      </w:r>
      <w:proofErr w:type="spellStart"/>
      <w:r w:rsidRPr="0082059C">
        <w:rPr>
          <w:sz w:val="24"/>
          <w:szCs w:val="24"/>
        </w:rPr>
        <w:t>κυτοσίνες</w:t>
      </w:r>
      <w:proofErr w:type="spellEnd"/>
      <w:r w:rsidRPr="0082059C">
        <w:rPr>
          <w:sz w:val="24"/>
          <w:szCs w:val="24"/>
        </w:rPr>
        <w:t xml:space="preserve"> (C) μέσω τριών δεσμών υδρογόνου. </w:t>
      </w:r>
      <w:r w:rsidRPr="0082059C">
        <w:rPr>
          <w:color w:val="000000"/>
          <w:sz w:val="24"/>
          <w:szCs w:val="24"/>
        </w:rPr>
        <w:t xml:space="preserve">Η </w:t>
      </w:r>
      <w:r w:rsidRPr="0082059C">
        <w:rPr>
          <w:color w:val="000000"/>
          <w:sz w:val="24"/>
          <w:szCs w:val="24"/>
        </w:rPr>
        <w:lastRenderedPageBreak/>
        <w:t xml:space="preserve">συμπληρωματικότητα των αζωτούχων βάσεων είναι </w:t>
      </w:r>
      <w:r w:rsidRPr="0082059C">
        <w:rPr>
          <w:sz w:val="24"/>
          <w:szCs w:val="24"/>
        </w:rPr>
        <w:t xml:space="preserve">μια </w:t>
      </w:r>
      <w:r w:rsidRPr="0082059C">
        <w:rPr>
          <w:color w:val="000000"/>
          <w:sz w:val="24"/>
          <w:szCs w:val="24"/>
        </w:rPr>
        <w:t>ιδιότητα που καθιστά το DNA ως το καταλληλότερο μόριο για τη διατήρηση και τη μεταβίβαση της γενετικής πληροφορίας. Η αλληλουχία της μιας αλυσίδας καθορίζει και την αλληλουχία της άλλης</w:t>
      </w:r>
      <w:r w:rsidRPr="0082059C">
        <w:rPr>
          <w:sz w:val="24"/>
          <w:szCs w:val="24"/>
        </w:rPr>
        <w:t>, γεγονός που έχει</w:t>
      </w:r>
      <w:r w:rsidRPr="0082059C">
        <w:rPr>
          <w:color w:val="000000"/>
          <w:sz w:val="24"/>
          <w:szCs w:val="24"/>
        </w:rPr>
        <w:t xml:space="preserve"> τεράστια σημασία για τον </w:t>
      </w:r>
      <w:proofErr w:type="spellStart"/>
      <w:r w:rsidRPr="0082059C">
        <w:rPr>
          <w:color w:val="000000"/>
          <w:sz w:val="24"/>
          <w:szCs w:val="24"/>
        </w:rPr>
        <w:t>αυτοδιπλασιασμό</w:t>
      </w:r>
      <w:proofErr w:type="spellEnd"/>
      <w:r w:rsidRPr="0082059C">
        <w:rPr>
          <w:color w:val="000000"/>
          <w:sz w:val="24"/>
          <w:szCs w:val="24"/>
        </w:rPr>
        <w:t xml:space="preserve"> του DNA. Κάθε αλυσίδα DNA μπορεί να χρησιμεύει ως καλούπι για τη σύνθεση μιας συμπληρωματικής αλυσίδας, ώστε τελικά να σχηματίζονται δύο δίκλωνα μόρια DNA πανομοιότυπα με το μητρικό μόριο (</w:t>
      </w:r>
      <w:proofErr w:type="spellStart"/>
      <w:r w:rsidRPr="0082059C">
        <w:rPr>
          <w:sz w:val="24"/>
          <w:szCs w:val="24"/>
        </w:rPr>
        <w:t>η</w:t>
      </w:r>
      <w:r w:rsidRPr="0082059C">
        <w:rPr>
          <w:color w:val="000000"/>
          <w:sz w:val="24"/>
          <w:szCs w:val="24"/>
        </w:rPr>
        <w:t>μισυντηρητικ</w:t>
      </w:r>
      <w:r w:rsidRPr="0082059C">
        <w:rPr>
          <w:sz w:val="24"/>
          <w:szCs w:val="24"/>
        </w:rPr>
        <w:t>ός</w:t>
      </w:r>
      <w:proofErr w:type="spellEnd"/>
      <w:r w:rsidRPr="0082059C">
        <w:rPr>
          <w:sz w:val="24"/>
          <w:szCs w:val="24"/>
        </w:rPr>
        <w:t xml:space="preserve"> μηχανισμός </w:t>
      </w:r>
      <w:r w:rsidRPr="0082059C">
        <w:rPr>
          <w:color w:val="000000"/>
          <w:sz w:val="24"/>
          <w:szCs w:val="24"/>
        </w:rPr>
        <w:t>αντιγραφής του DNA). (</w:t>
      </w:r>
      <w:r w:rsidRPr="0082059C">
        <w:rPr>
          <w:sz w:val="24"/>
          <w:szCs w:val="24"/>
        </w:rPr>
        <w:t xml:space="preserve">Η ιδιότητα αυτή παίζει επίσης ρόλο και στη μεταγραφή των γονιδίων του DNA, ώστε να εξασφαλίζεται η παραγωγή μορίων RNA που αποτελούν </w:t>
      </w:r>
      <w:bookmarkStart w:id="0" w:name="_GoBack"/>
      <w:bookmarkEnd w:id="0"/>
      <w:r w:rsidRPr="0082059C">
        <w:rPr>
          <w:sz w:val="24"/>
          <w:szCs w:val="24"/>
        </w:rPr>
        <w:t xml:space="preserve">ακριβή αντίγραφα των κωδικών κλώνων των γονιδίων που περιέχουν την γενετική πληροφορία). </w:t>
      </w:r>
    </w:p>
    <w:p w14:paraId="00000008" w14:textId="77777777" w:rsidR="003E33BC" w:rsidRDefault="003E33BC"/>
    <w:sectPr w:rsidR="003E33B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E33BC"/>
    <w:rsid w:val="000700E5"/>
    <w:rsid w:val="003E33BC"/>
    <w:rsid w:val="005D2D7E"/>
    <w:rsid w:val="0082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87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2D6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D6DBA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87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2D6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D6DBA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AFbwurzzN+6e2qNNpxjJhQN0Hw==">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 5</dc:creator>
  <cp:lastModifiedBy>Marianna Pagida</cp:lastModifiedBy>
  <cp:revision>5</cp:revision>
  <cp:lastPrinted>2022-10-22T13:06:00Z</cp:lastPrinted>
  <dcterms:created xsi:type="dcterms:W3CDTF">2022-05-08T11:23:00Z</dcterms:created>
  <dcterms:modified xsi:type="dcterms:W3CDTF">2022-10-22T13:09:00Z</dcterms:modified>
</cp:coreProperties>
</file>