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03F9" w14:textId="1FA60076" w:rsidR="009F422E" w:rsidRPr="001709E5" w:rsidRDefault="009F422E" w:rsidP="009F422E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1709E5">
        <w:rPr>
          <w:b/>
          <w:bCs/>
          <w:sz w:val="24"/>
          <w:szCs w:val="24"/>
          <w:u w:val="single"/>
        </w:rPr>
        <w:t>ΕΝΔΕΙΚΤΙΚΕΣ ΑΠΑΝΤΗΣΕΙΣ:</w:t>
      </w:r>
    </w:p>
    <w:p w14:paraId="126C711A" w14:textId="77777777" w:rsidR="009F422E" w:rsidRDefault="009F422E" w:rsidP="009F422E">
      <w:pPr>
        <w:spacing w:after="0" w:line="360" w:lineRule="auto"/>
        <w:rPr>
          <w:sz w:val="24"/>
          <w:szCs w:val="24"/>
        </w:rPr>
      </w:pPr>
      <w:r w:rsidRPr="002C6D28"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vertAlign w:val="superscript"/>
        </w:rPr>
        <w:t>ο</w:t>
      </w:r>
      <w:r w:rsidRPr="00CE2698">
        <w:rPr>
          <w:sz w:val="24"/>
          <w:szCs w:val="24"/>
        </w:rPr>
        <w:t xml:space="preserve"> </w:t>
      </w:r>
    </w:p>
    <w:p w14:paraId="05686AAB" w14:textId="080AACFE" w:rsidR="00FD7E51" w:rsidRDefault="0002273E" w:rsidP="009F422E">
      <w:pPr>
        <w:spacing w:after="0" w:line="360" w:lineRule="auto"/>
        <w:rPr>
          <w:sz w:val="24"/>
          <w:szCs w:val="24"/>
        </w:rPr>
      </w:pPr>
      <w:bookmarkStart w:id="0" w:name="_Hlk96031905"/>
      <w:r>
        <w:rPr>
          <w:b/>
          <w:bCs/>
          <w:sz w:val="24"/>
          <w:szCs w:val="24"/>
        </w:rPr>
        <w:t>α)</w:t>
      </w:r>
      <w:r w:rsidR="009F422E" w:rsidRPr="00D6145C">
        <w:rPr>
          <w:sz w:val="24"/>
          <w:szCs w:val="24"/>
        </w:rPr>
        <w:t xml:space="preserve"> </w:t>
      </w:r>
      <w:bookmarkStart w:id="1" w:name="_Hlk97404625"/>
      <w:r w:rsidR="00081156">
        <w:rPr>
          <w:sz w:val="24"/>
          <w:szCs w:val="24"/>
        </w:rPr>
        <w:t xml:space="preserve">Η απόλυτη πίεση αναρρόφησης </w:t>
      </w:r>
      <w:r w:rsidR="00506C6E">
        <w:rPr>
          <w:sz w:val="24"/>
          <w:szCs w:val="24"/>
        </w:rPr>
        <w:t>θα υπολογιστεί από την σχέση:</w:t>
      </w:r>
    </w:p>
    <w:p w14:paraId="1C9B545B" w14:textId="7A60738C" w:rsidR="00D9197A" w:rsidRDefault="00D9197A" w:rsidP="009F422E">
      <w:pPr>
        <w:spacing w:after="0" w:line="360" w:lineRule="auto"/>
        <w:rPr>
          <w:sz w:val="24"/>
          <w:szCs w:val="24"/>
        </w:rPr>
      </w:pPr>
      <w:bookmarkStart w:id="2" w:name="_Hlk116159391"/>
      <w:r>
        <w:rPr>
          <w:sz w:val="24"/>
          <w:szCs w:val="24"/>
        </w:rPr>
        <w:t xml:space="preserve">Απόλυτη πίεση </w:t>
      </w:r>
      <w:r w:rsidR="005518D6">
        <w:rPr>
          <w:sz w:val="24"/>
          <w:szCs w:val="24"/>
        </w:rPr>
        <w:t>α</w:t>
      </w:r>
      <w:r>
        <w:rPr>
          <w:sz w:val="24"/>
          <w:szCs w:val="24"/>
        </w:rPr>
        <w:t>ναρρόφησης</w:t>
      </w:r>
      <w:bookmarkEnd w:id="2"/>
      <w:r>
        <w:rPr>
          <w:sz w:val="24"/>
          <w:szCs w:val="24"/>
        </w:rPr>
        <w:t xml:space="preserve"> = </w:t>
      </w:r>
      <w:proofErr w:type="spellStart"/>
      <w:r w:rsidR="009D75D4">
        <w:rPr>
          <w:sz w:val="24"/>
          <w:szCs w:val="24"/>
        </w:rPr>
        <w:t>Μανομετρική</w:t>
      </w:r>
      <w:proofErr w:type="spellEnd"/>
      <w:r w:rsidR="009D75D4">
        <w:rPr>
          <w:sz w:val="24"/>
          <w:szCs w:val="24"/>
        </w:rPr>
        <w:t xml:space="preserve"> πίεση </w:t>
      </w:r>
      <w:r w:rsidR="005518D6">
        <w:rPr>
          <w:sz w:val="24"/>
          <w:szCs w:val="24"/>
        </w:rPr>
        <w:t>α</w:t>
      </w:r>
      <w:r w:rsidR="009D75D4">
        <w:rPr>
          <w:sz w:val="24"/>
          <w:szCs w:val="24"/>
        </w:rPr>
        <w:t>ναρρόφησης + Ατμοσφαιρική πίεση</w:t>
      </w:r>
    </w:p>
    <w:bookmarkStart w:id="3" w:name="_Hlk116160864"/>
    <w:p w14:paraId="613DAF07" w14:textId="225E453A" w:rsidR="004B73BD" w:rsidRPr="009F3DD4" w:rsidRDefault="00000000" w:rsidP="009F422E">
      <w:pPr>
        <w:spacing w:after="0" w:line="360" w:lineRule="auto"/>
        <w:rPr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ΑΠ αναρρόφησης</m:t>
              </m:r>
            </m:sub>
          </m:sSub>
          <w:bookmarkEnd w:id="3"/>
          <m:r>
            <w:rPr>
              <w:rFonts w:ascii="Cambria Math" w:hAnsi="Cambria Math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 xml:space="preserve">ΜΑΝ αναρρόφησης 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ΑΤΜ</m:t>
              </m:r>
            </m:sub>
          </m:sSub>
        </m:oMath>
      </m:oMathPara>
    </w:p>
    <w:p w14:paraId="3A135F8D" w14:textId="632CC033" w:rsidR="005518D6" w:rsidRDefault="001E7776" w:rsidP="009F422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Οπότε:</w:t>
      </w:r>
    </w:p>
    <w:p w14:paraId="6B2C6E6A" w14:textId="06D6E901" w:rsidR="00154EBA" w:rsidRDefault="00000000" w:rsidP="009F422E">
      <w:pPr>
        <w:spacing w:after="0" w:line="360" w:lineRule="auto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ΑΠ αναρρόφησης</m:t>
            </m:r>
          </m:sub>
        </m:sSub>
      </m:oMath>
      <w:r w:rsidR="006340B9">
        <w:rPr>
          <w:sz w:val="24"/>
          <w:szCs w:val="24"/>
        </w:rPr>
        <w:t xml:space="preserve"> </w:t>
      </w:r>
      <w:bookmarkStart w:id="4" w:name="_Hlk115564353"/>
      <m:oMath>
        <m:r>
          <w:rPr>
            <w:rFonts w:ascii="Cambria Math" w:hAnsi="Cambria Math"/>
          </w:rPr>
          <m:t>=5 bar+1 bar =</m:t>
        </m:r>
        <w:bookmarkStart w:id="5" w:name="_Hlk116160643"/>
        <m:r>
          <w:rPr>
            <w:rFonts w:ascii="Cambria Math" w:hAnsi="Cambria Math"/>
          </w:rPr>
          <m:t xml:space="preserve">6  bar </m:t>
        </m:r>
        <w:bookmarkEnd w:id="4"/>
        <m:r>
          <w:rPr>
            <w:rFonts w:ascii="Cambria Math" w:hAnsi="Cambria Math"/>
            <w:sz w:val="24"/>
            <w:szCs w:val="24"/>
          </w:rPr>
          <m:t xml:space="preserve"> </m:t>
        </m:r>
        <m:r>
          <w:rPr>
            <w:rFonts w:ascii="Cambria Math" w:hAnsi="Cambria Math"/>
          </w:rPr>
          <m:t xml:space="preserve">     </m:t>
        </m:r>
      </m:oMath>
      <w:bookmarkEnd w:id="5"/>
    </w:p>
    <w:p w14:paraId="21F2CB68" w14:textId="7A721272" w:rsidR="00D01BBB" w:rsidRDefault="00D01BBB" w:rsidP="009F422E">
      <w:pPr>
        <w:spacing w:after="0" w:line="360" w:lineRule="auto"/>
        <w:rPr>
          <w:rFonts w:eastAsiaTheme="minorEastAsia"/>
        </w:rPr>
      </w:pPr>
    </w:p>
    <w:p w14:paraId="11A43574" w14:textId="242792A4" w:rsidR="00193786" w:rsidRPr="00193786" w:rsidRDefault="00D01BBB" w:rsidP="00D01BBB">
      <w:pPr>
        <w:spacing w:after="0" w:line="360" w:lineRule="auto"/>
        <w:rPr>
          <w:rFonts w:eastAsiaTheme="minorEastAsia"/>
          <w:sz w:val="24"/>
          <w:szCs w:val="24"/>
        </w:rPr>
      </w:pPr>
      <w:r>
        <w:rPr>
          <w:b/>
          <w:bCs/>
          <w:sz w:val="24"/>
          <w:szCs w:val="24"/>
        </w:rPr>
        <w:t xml:space="preserve">β) </w:t>
      </w:r>
      <w:r w:rsidRPr="006103BF">
        <w:rPr>
          <w:sz w:val="24"/>
          <w:szCs w:val="24"/>
        </w:rPr>
        <w:t>Ο λόγος συμπίεσης δίνετ</w:t>
      </w:r>
      <w:r w:rsidR="00720A53">
        <w:rPr>
          <w:sz w:val="24"/>
          <w:szCs w:val="24"/>
        </w:rPr>
        <w:t>αι</w:t>
      </w:r>
      <w:r w:rsidRPr="006103BF">
        <w:rPr>
          <w:sz w:val="24"/>
          <w:szCs w:val="24"/>
        </w:rPr>
        <w:t xml:space="preserve"> από τη σχέση:</w:t>
      </w:r>
      <w:r w:rsidRPr="006103BF">
        <w:rPr>
          <w:sz w:val="24"/>
          <w:szCs w:val="24"/>
        </w:rPr>
        <w:br/>
      </w:r>
      <w:bookmarkStart w:id="6" w:name="_Hlk116160401"/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 xml:space="preserve">C.R =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Απόλυτη Πίεση κατάθλιψης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Απόλυτη Πίεση αναρρόφησης</m:t>
              </m:r>
            </m:den>
          </m:f>
          <w:bookmarkStart w:id="7" w:name="_Hlk115564269"/>
          <m:r>
            <w:rPr>
              <w:rFonts w:ascii="Cambria Math" w:hAnsi="Cambria Math"/>
              <w:sz w:val="24"/>
              <w:szCs w:val="24"/>
            </w:rPr>
            <m:t>⇒</m:t>
          </m:r>
          <w:bookmarkStart w:id="8" w:name="_Hlk116160535"/>
          <w:bookmarkEnd w:id="6"/>
          <w:bookmarkEnd w:id="7"/>
          <m:r>
            <w:rPr>
              <w:rFonts w:ascii="Cambria Math" w:hAnsi="Cambria Math"/>
              <w:sz w:val="24"/>
              <w:szCs w:val="24"/>
            </w:rPr>
            <m:t>C.R</m:t>
          </m:r>
          <w:bookmarkEnd w:id="8"/>
          <m:r>
            <w:rPr>
              <w:rFonts w:ascii="Cambria Math" w:hAnsi="Cambria Math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w:bookmarkStart w:id="9" w:name="_Hlk116160507"/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ΑΠ κατάθλιψης</m:t>
                  </m:r>
                </m:sub>
              </m:sSub>
              <w:bookmarkEnd w:id="9"/>
            </m:num>
            <m:den>
              <w:bookmarkStart w:id="10" w:name="_Hlk116160579"/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ΑΠ αναρρόφησης</m:t>
                  </m:r>
                </m:sub>
              </m:sSub>
              <w:bookmarkEnd w:id="10"/>
            </m:den>
          </m:f>
          <m:r>
            <w:rPr>
              <w:rFonts w:ascii="Cambria Math" w:hAnsi="Cambria Math"/>
              <w:sz w:val="24"/>
              <w:szCs w:val="24"/>
            </w:rPr>
            <m:t>⇒</m:t>
          </m:r>
        </m:oMath>
      </m:oMathPara>
    </w:p>
    <w:bookmarkStart w:id="11" w:name="_Hlk116160613"/>
    <w:p w14:paraId="2E30AD3E" w14:textId="77777777" w:rsidR="00F32E20" w:rsidRPr="007301A7" w:rsidRDefault="00000000" w:rsidP="00D01BBB">
      <w:pPr>
        <w:spacing w:after="0" w:line="360" w:lineRule="auto"/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ΑΠ κατάθλιψης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 C.R⋅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ΑΠ αναρρόφησης</m:t>
              </m:r>
            </m:sub>
          </m:sSub>
          <w:bookmarkStart w:id="12" w:name="_Hlk116160655"/>
          <w:bookmarkEnd w:id="11"/>
          <m:r>
            <w:rPr>
              <w:rFonts w:ascii="Cambria Math" w:hAnsi="Cambria Math"/>
              <w:sz w:val="24"/>
              <w:szCs w:val="24"/>
            </w:rPr>
            <m:t>⇒</m:t>
          </m:r>
          <w:bookmarkStart w:id="13" w:name="_Hlk116160755"/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ΑΠ κατάθλιψης</m:t>
              </m:r>
            </m:sub>
          </m:sSub>
          <w:bookmarkEnd w:id="12"/>
          <m:r>
            <w:rPr>
              <w:rFonts w:ascii="Cambria Math" w:hAnsi="Cambria Math"/>
              <w:sz w:val="24"/>
              <w:szCs w:val="24"/>
            </w:rPr>
            <m:t>=</m:t>
          </m:r>
          <w:bookmarkEnd w:id="13"/>
          <m:r>
            <w:rPr>
              <w:rFonts w:ascii="Cambria Math" w:hAnsi="Cambria Math"/>
              <w:sz w:val="24"/>
              <w:szCs w:val="24"/>
            </w:rPr>
            <m:t xml:space="preserve"> 2⋅6  bar  ⇒</m:t>
          </m:r>
        </m:oMath>
      </m:oMathPara>
    </w:p>
    <w:bookmarkStart w:id="14" w:name="_Hlk116161031"/>
    <w:p w14:paraId="51B825C7" w14:textId="7D171748" w:rsidR="00D01BBB" w:rsidRPr="007301A7" w:rsidRDefault="00000000" w:rsidP="00D01BBB">
      <w:pPr>
        <w:spacing w:after="0" w:line="360" w:lineRule="auto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ΑΠ καταθλιψης</m:t>
            </m:r>
          </m:sub>
        </m:sSub>
        <w:bookmarkEnd w:id="14"/>
        <m:r>
          <w:rPr>
            <w:rFonts w:ascii="Cambria Math" w:hAnsi="Cambria Math"/>
            <w:sz w:val="24"/>
            <w:szCs w:val="24"/>
          </w:rPr>
          <m:t xml:space="preserve">=12 </m:t>
        </m:r>
        <m:r>
          <w:rPr>
            <w:rFonts w:ascii="Cambria Math" w:hAnsi="Cambria Math"/>
            <w:sz w:val="24"/>
            <w:szCs w:val="24"/>
            <w:lang w:val="en-US"/>
          </w:rPr>
          <m:t>bar</m:t>
        </m:r>
        <m:r>
          <w:rPr>
            <w:rFonts w:ascii="Cambria Math" w:hAnsi="Cambria Math"/>
            <w:sz w:val="24"/>
            <w:szCs w:val="24"/>
          </w:rPr>
          <m:t xml:space="preserve">     </m:t>
        </m:r>
      </m:oMath>
      <w:r w:rsidR="00D01BBB" w:rsidRPr="007301A7">
        <w:rPr>
          <w:rFonts w:eastAsiaTheme="minorEastAsia"/>
          <w:sz w:val="24"/>
          <w:szCs w:val="24"/>
        </w:rPr>
        <w:t xml:space="preserve">  </w:t>
      </w:r>
    </w:p>
    <w:p w14:paraId="053A8C10" w14:textId="77777777" w:rsidR="00D01BBB" w:rsidRDefault="00D01BBB" w:rsidP="009F422E">
      <w:pPr>
        <w:spacing w:after="0" w:line="360" w:lineRule="auto"/>
        <w:rPr>
          <w:rFonts w:eastAsiaTheme="minorEastAsia"/>
        </w:rPr>
      </w:pPr>
    </w:p>
    <w:p w14:paraId="7D4BCD81" w14:textId="016E2BB7" w:rsidR="00506C6E" w:rsidRDefault="00115C3A" w:rsidP="009F422E">
      <w:pPr>
        <w:spacing w:after="0" w:line="360" w:lineRule="auto"/>
        <w:rPr>
          <w:rFonts w:eastAsiaTheme="minorEastAsia"/>
          <w:sz w:val="24"/>
          <w:szCs w:val="24"/>
        </w:rPr>
      </w:pPr>
      <w:r w:rsidRPr="00115C3A">
        <w:rPr>
          <w:rFonts w:eastAsiaTheme="minorEastAsia"/>
          <w:b/>
          <w:bCs/>
          <w:sz w:val="24"/>
          <w:szCs w:val="24"/>
        </w:rPr>
        <w:t>γ)</w:t>
      </w:r>
      <w:r>
        <w:rPr>
          <w:rFonts w:eastAsiaTheme="minorEastAsia"/>
          <w:sz w:val="24"/>
          <w:szCs w:val="24"/>
        </w:rPr>
        <w:t xml:space="preserve"> </w:t>
      </w:r>
      <w:r w:rsidR="00506C6E" w:rsidRPr="00506C6E">
        <w:rPr>
          <w:rFonts w:eastAsiaTheme="minorEastAsia"/>
          <w:sz w:val="24"/>
          <w:szCs w:val="24"/>
        </w:rPr>
        <w:t xml:space="preserve">Η </w:t>
      </w:r>
      <w:proofErr w:type="spellStart"/>
      <w:r w:rsidR="00090A84">
        <w:rPr>
          <w:rFonts w:eastAsiaTheme="minorEastAsia"/>
          <w:sz w:val="24"/>
          <w:szCs w:val="24"/>
        </w:rPr>
        <w:t>μ</w:t>
      </w:r>
      <w:r w:rsidR="00E62C40">
        <w:rPr>
          <w:rFonts w:eastAsiaTheme="minorEastAsia"/>
          <w:sz w:val="24"/>
          <w:szCs w:val="24"/>
        </w:rPr>
        <w:t>ανομετρική</w:t>
      </w:r>
      <w:proofErr w:type="spellEnd"/>
      <w:r w:rsidR="00506C6E" w:rsidRPr="00506C6E">
        <w:rPr>
          <w:rFonts w:eastAsiaTheme="minorEastAsia"/>
          <w:sz w:val="24"/>
          <w:szCs w:val="24"/>
        </w:rPr>
        <w:t xml:space="preserve"> πίεση κατάθλιψης </w:t>
      </w:r>
      <w:r>
        <w:rPr>
          <w:rFonts w:eastAsiaTheme="minorEastAsia"/>
          <w:sz w:val="24"/>
          <w:szCs w:val="24"/>
        </w:rPr>
        <w:t xml:space="preserve">υπολογίζεται </w:t>
      </w:r>
      <w:r w:rsidR="00506C6E" w:rsidRPr="00506C6E">
        <w:rPr>
          <w:rFonts w:eastAsiaTheme="minorEastAsia"/>
          <w:sz w:val="24"/>
          <w:szCs w:val="24"/>
        </w:rPr>
        <w:t>αντίστοιχα από την σχέση:</w:t>
      </w:r>
    </w:p>
    <w:p w14:paraId="2A275569" w14:textId="22AE1676" w:rsidR="005518D6" w:rsidRDefault="005518D6" w:rsidP="005518D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Απόλυτη πίεση κατάθλιψης = </w:t>
      </w:r>
      <w:proofErr w:type="spellStart"/>
      <w:r>
        <w:rPr>
          <w:sz w:val="24"/>
          <w:szCs w:val="24"/>
        </w:rPr>
        <w:t>Μανομετρική</w:t>
      </w:r>
      <w:proofErr w:type="spellEnd"/>
      <w:r>
        <w:rPr>
          <w:sz w:val="24"/>
          <w:szCs w:val="24"/>
        </w:rPr>
        <w:t xml:space="preserve"> πίεση κατάθλιψης + Ατμοσφαιρική πίεση</w:t>
      </w:r>
    </w:p>
    <w:p w14:paraId="0BA067D7" w14:textId="38BD01E1" w:rsidR="005518D6" w:rsidRDefault="001E7776" w:rsidP="005518D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Οπότε:</w:t>
      </w:r>
    </w:p>
    <w:bookmarkEnd w:id="0"/>
    <w:bookmarkEnd w:id="1"/>
    <w:p w14:paraId="6D4C82DE" w14:textId="77777777" w:rsidR="007301A7" w:rsidRPr="007301A7" w:rsidRDefault="00000000" w:rsidP="00E62C40">
      <w:pPr>
        <w:spacing w:after="0" w:line="360" w:lineRule="auto"/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ΑΠ κατάθλιψης</m:t>
              </m:r>
            </m:sub>
          </m:sSub>
          <w:bookmarkStart w:id="15" w:name="_Hlk116161118"/>
          <m:r>
            <w:rPr>
              <w:rFonts w:ascii="Cambria Math" w:hAnsi="Cambria Math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 xml:space="preserve">ΜΑΝ κατάθλιψης 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ΑΤΜ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⇒</m:t>
          </m:r>
        </m:oMath>
      </m:oMathPara>
      <w:bookmarkEnd w:id="15"/>
    </w:p>
    <w:bookmarkStart w:id="16" w:name="_Hlk116161161"/>
    <w:p w14:paraId="34F3A9E4" w14:textId="756BB0E8" w:rsidR="00E62C40" w:rsidRPr="007301A7" w:rsidRDefault="00000000" w:rsidP="00E62C40">
      <w:pPr>
        <w:spacing w:after="0" w:line="360" w:lineRule="auto"/>
        <w:rPr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ΜΑΝ κατάθλιψης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 </m:t>
          </m:r>
          <w:bookmarkEnd w:id="16"/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 xml:space="preserve">ΑΠ κατάθλιψης 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ΑΤΜ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⇒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ΜΑΝ κατάθλιψης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 12bar-1bar=11 bar</m:t>
          </m:r>
        </m:oMath>
      </m:oMathPara>
    </w:p>
    <w:p w14:paraId="231DB1BD" w14:textId="1DD6D1D8" w:rsidR="009F422E" w:rsidRPr="009D5AEE" w:rsidRDefault="009F422E" w:rsidP="009F422E">
      <w:pPr>
        <w:spacing w:after="0" w:line="360" w:lineRule="auto"/>
        <w:rPr>
          <w:sz w:val="24"/>
          <w:szCs w:val="24"/>
        </w:rPr>
      </w:pPr>
    </w:p>
    <w:sectPr w:rsidR="009F422E" w:rsidRPr="009D5AEE" w:rsidSect="00515F4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BA0"/>
    <w:rsid w:val="000121A2"/>
    <w:rsid w:val="00012341"/>
    <w:rsid w:val="000129EF"/>
    <w:rsid w:val="000208A8"/>
    <w:rsid w:val="0002273E"/>
    <w:rsid w:val="00047BC0"/>
    <w:rsid w:val="0005647A"/>
    <w:rsid w:val="00056659"/>
    <w:rsid w:val="00065C53"/>
    <w:rsid w:val="00081156"/>
    <w:rsid w:val="00085B5E"/>
    <w:rsid w:val="00090A84"/>
    <w:rsid w:val="0009695F"/>
    <w:rsid w:val="000A0CB1"/>
    <w:rsid w:val="000A2240"/>
    <w:rsid w:val="000A33AD"/>
    <w:rsid w:val="000A72CF"/>
    <w:rsid w:val="000C5AB5"/>
    <w:rsid w:val="000F681E"/>
    <w:rsid w:val="001078B8"/>
    <w:rsid w:val="00107915"/>
    <w:rsid w:val="00115C3A"/>
    <w:rsid w:val="00154EBA"/>
    <w:rsid w:val="00165B27"/>
    <w:rsid w:val="001858C5"/>
    <w:rsid w:val="0019196C"/>
    <w:rsid w:val="00193786"/>
    <w:rsid w:val="001D0D32"/>
    <w:rsid w:val="001D642B"/>
    <w:rsid w:val="001E5642"/>
    <w:rsid w:val="001E7776"/>
    <w:rsid w:val="001F4B4E"/>
    <w:rsid w:val="00210FA0"/>
    <w:rsid w:val="002305DF"/>
    <w:rsid w:val="002442F7"/>
    <w:rsid w:val="00290674"/>
    <w:rsid w:val="002936E9"/>
    <w:rsid w:val="00295815"/>
    <w:rsid w:val="002A0150"/>
    <w:rsid w:val="002A6860"/>
    <w:rsid w:val="002B403D"/>
    <w:rsid w:val="002C6D28"/>
    <w:rsid w:val="00302D5F"/>
    <w:rsid w:val="003412AD"/>
    <w:rsid w:val="00361187"/>
    <w:rsid w:val="0038416E"/>
    <w:rsid w:val="00387F92"/>
    <w:rsid w:val="00396412"/>
    <w:rsid w:val="003E3D5F"/>
    <w:rsid w:val="00401081"/>
    <w:rsid w:val="00403FD9"/>
    <w:rsid w:val="004069BE"/>
    <w:rsid w:val="004074E8"/>
    <w:rsid w:val="00423D17"/>
    <w:rsid w:val="00426184"/>
    <w:rsid w:val="00426838"/>
    <w:rsid w:val="00444C7E"/>
    <w:rsid w:val="0044501B"/>
    <w:rsid w:val="00457AA8"/>
    <w:rsid w:val="004B73BD"/>
    <w:rsid w:val="004C4047"/>
    <w:rsid w:val="004C41B5"/>
    <w:rsid w:val="004C73BF"/>
    <w:rsid w:val="004D26B3"/>
    <w:rsid w:val="004F2216"/>
    <w:rsid w:val="004F2565"/>
    <w:rsid w:val="004F2BA6"/>
    <w:rsid w:val="00506C6E"/>
    <w:rsid w:val="00515F4D"/>
    <w:rsid w:val="005279C9"/>
    <w:rsid w:val="005518D6"/>
    <w:rsid w:val="00555246"/>
    <w:rsid w:val="00566DC3"/>
    <w:rsid w:val="0059248B"/>
    <w:rsid w:val="00595AF3"/>
    <w:rsid w:val="005A6130"/>
    <w:rsid w:val="005D5DDD"/>
    <w:rsid w:val="005F082B"/>
    <w:rsid w:val="006103BF"/>
    <w:rsid w:val="006232F8"/>
    <w:rsid w:val="0063280A"/>
    <w:rsid w:val="006340B9"/>
    <w:rsid w:val="00642779"/>
    <w:rsid w:val="00667877"/>
    <w:rsid w:val="006B42A7"/>
    <w:rsid w:val="006B448E"/>
    <w:rsid w:val="006C011F"/>
    <w:rsid w:val="006C37F5"/>
    <w:rsid w:val="006D7FA6"/>
    <w:rsid w:val="006F3BA7"/>
    <w:rsid w:val="006F6D6E"/>
    <w:rsid w:val="007020D8"/>
    <w:rsid w:val="00720A53"/>
    <w:rsid w:val="0072268B"/>
    <w:rsid w:val="007301A7"/>
    <w:rsid w:val="007547AA"/>
    <w:rsid w:val="0076686A"/>
    <w:rsid w:val="00777C48"/>
    <w:rsid w:val="00795503"/>
    <w:rsid w:val="007B4820"/>
    <w:rsid w:val="007C2B0D"/>
    <w:rsid w:val="007C4B8C"/>
    <w:rsid w:val="007D395D"/>
    <w:rsid w:val="00804439"/>
    <w:rsid w:val="0081725D"/>
    <w:rsid w:val="00817BE1"/>
    <w:rsid w:val="008348A0"/>
    <w:rsid w:val="00835791"/>
    <w:rsid w:val="00855F19"/>
    <w:rsid w:val="008B52B7"/>
    <w:rsid w:val="008B7160"/>
    <w:rsid w:val="008C2C06"/>
    <w:rsid w:val="008C4F63"/>
    <w:rsid w:val="008C7D63"/>
    <w:rsid w:val="008D0AA9"/>
    <w:rsid w:val="008D5D55"/>
    <w:rsid w:val="008E278A"/>
    <w:rsid w:val="008F28C4"/>
    <w:rsid w:val="008F5EF7"/>
    <w:rsid w:val="00915EEA"/>
    <w:rsid w:val="00935524"/>
    <w:rsid w:val="009453A3"/>
    <w:rsid w:val="00960EF3"/>
    <w:rsid w:val="00963055"/>
    <w:rsid w:val="00992270"/>
    <w:rsid w:val="009B0EE7"/>
    <w:rsid w:val="009B34E3"/>
    <w:rsid w:val="009D0626"/>
    <w:rsid w:val="009D5AEE"/>
    <w:rsid w:val="009D75D4"/>
    <w:rsid w:val="009F3DD4"/>
    <w:rsid w:val="009F422E"/>
    <w:rsid w:val="00A038B4"/>
    <w:rsid w:val="00A36DF2"/>
    <w:rsid w:val="00A5505C"/>
    <w:rsid w:val="00A60A2C"/>
    <w:rsid w:val="00A72645"/>
    <w:rsid w:val="00A75032"/>
    <w:rsid w:val="00A80D3B"/>
    <w:rsid w:val="00B01C82"/>
    <w:rsid w:val="00B1108F"/>
    <w:rsid w:val="00B24386"/>
    <w:rsid w:val="00B24405"/>
    <w:rsid w:val="00B27730"/>
    <w:rsid w:val="00B36D02"/>
    <w:rsid w:val="00B4422C"/>
    <w:rsid w:val="00B45275"/>
    <w:rsid w:val="00B52BFE"/>
    <w:rsid w:val="00BB583D"/>
    <w:rsid w:val="00BD1A9E"/>
    <w:rsid w:val="00BE5A21"/>
    <w:rsid w:val="00BF0357"/>
    <w:rsid w:val="00C11B8D"/>
    <w:rsid w:val="00C63A9B"/>
    <w:rsid w:val="00CA2CA8"/>
    <w:rsid w:val="00CB172D"/>
    <w:rsid w:val="00CB2D5A"/>
    <w:rsid w:val="00CC686C"/>
    <w:rsid w:val="00CD191B"/>
    <w:rsid w:val="00CD5487"/>
    <w:rsid w:val="00CD6DD1"/>
    <w:rsid w:val="00CE6230"/>
    <w:rsid w:val="00D01BBB"/>
    <w:rsid w:val="00D108A2"/>
    <w:rsid w:val="00D576D3"/>
    <w:rsid w:val="00D6137B"/>
    <w:rsid w:val="00D6145C"/>
    <w:rsid w:val="00D808BB"/>
    <w:rsid w:val="00D818F9"/>
    <w:rsid w:val="00D81CB1"/>
    <w:rsid w:val="00D8425D"/>
    <w:rsid w:val="00D9197A"/>
    <w:rsid w:val="00DC1447"/>
    <w:rsid w:val="00DD7719"/>
    <w:rsid w:val="00DF27A9"/>
    <w:rsid w:val="00E15D86"/>
    <w:rsid w:val="00E50470"/>
    <w:rsid w:val="00E62C40"/>
    <w:rsid w:val="00E671BE"/>
    <w:rsid w:val="00E677C3"/>
    <w:rsid w:val="00E81BEF"/>
    <w:rsid w:val="00E8264F"/>
    <w:rsid w:val="00E97BD0"/>
    <w:rsid w:val="00EB1392"/>
    <w:rsid w:val="00EB4A7A"/>
    <w:rsid w:val="00EC16D4"/>
    <w:rsid w:val="00EC25CE"/>
    <w:rsid w:val="00ED3D3F"/>
    <w:rsid w:val="00EE097A"/>
    <w:rsid w:val="00EE47A1"/>
    <w:rsid w:val="00F030EF"/>
    <w:rsid w:val="00F145EB"/>
    <w:rsid w:val="00F17FE7"/>
    <w:rsid w:val="00F22A16"/>
    <w:rsid w:val="00F32E20"/>
    <w:rsid w:val="00F372F9"/>
    <w:rsid w:val="00F67CC0"/>
    <w:rsid w:val="00F70641"/>
    <w:rsid w:val="00F804F5"/>
    <w:rsid w:val="00F867FA"/>
    <w:rsid w:val="00F93D4E"/>
    <w:rsid w:val="00FC2637"/>
    <w:rsid w:val="00FD510C"/>
    <w:rsid w:val="00FD7E51"/>
    <w:rsid w:val="00FE1BD1"/>
    <w:rsid w:val="00FE47F3"/>
    <w:rsid w:val="00FE631F"/>
    <w:rsid w:val="00FF3DDF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80B6"/>
  <w15:chartTrackingRefBased/>
  <w15:docId w15:val="{92EB197C-3805-489E-BCA0-F010C209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D5A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F06BD2-DCB9-4F88-A285-A08E2194E1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D5E784-7AC9-4A30-8439-1DAE90B010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A3D796-500C-4373-9CE4-7369716522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18E8F7-E873-4287-BC2A-1CF6BADD9A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3</cp:revision>
  <dcterms:created xsi:type="dcterms:W3CDTF">2022-10-20T17:53:00Z</dcterms:created>
  <dcterms:modified xsi:type="dcterms:W3CDTF">2022-10-20T17:54:00Z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