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51450" w:rsidRDefault="00214A01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14:paraId="00000002" w14:textId="77777777" w:rsidR="00D51450" w:rsidRDefault="00214A0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Η σωστή σειρά αναδίπλωσης ενός πρωτεϊνικού μορίου είναι:</w:t>
      </w:r>
    </w:p>
    <w:p w14:paraId="00000003" w14:textId="77777777" w:rsidR="00D51450" w:rsidRDefault="00214A01">
      <w:pPr>
        <w:spacing w:after="0" w:line="360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ΙΙ. Τα αμινοξέα συνδέονται μεταξύ τους και φτιάχνουν μια πολυπεπτιδική αλυσίδα (</w:t>
      </w:r>
      <w:r w:rsidRPr="000A0556">
        <w:rPr>
          <w:b/>
          <w:bCs/>
          <w:sz w:val="24"/>
          <w:szCs w:val="24"/>
        </w:rPr>
        <w:t>πρωτοταγής δομή</w:t>
      </w:r>
      <w:r>
        <w:rPr>
          <w:sz w:val="24"/>
          <w:szCs w:val="24"/>
        </w:rPr>
        <w:t>).</w:t>
      </w:r>
    </w:p>
    <w:p w14:paraId="00000004" w14:textId="77777777" w:rsidR="00D51450" w:rsidRDefault="00214A01">
      <w:pPr>
        <w:spacing w:after="0" w:line="360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Ι. Η πολυπεπτιδική αλυσίδα αναδιπλώνεται και αποκτά είτε ελικοειδή είτε πτυχωτή μορφή (</w:t>
      </w:r>
      <w:r w:rsidRPr="000A0556">
        <w:rPr>
          <w:b/>
          <w:bCs/>
          <w:sz w:val="24"/>
          <w:szCs w:val="24"/>
        </w:rPr>
        <w:t>δευτεροταγής δομή</w:t>
      </w:r>
      <w:r>
        <w:rPr>
          <w:sz w:val="24"/>
          <w:szCs w:val="24"/>
        </w:rPr>
        <w:t>).</w:t>
      </w:r>
    </w:p>
    <w:p w14:paraId="00000005" w14:textId="77777777" w:rsidR="00D51450" w:rsidRDefault="00214A01">
      <w:pPr>
        <w:spacing w:after="0" w:line="360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IV. Η πολυπεπτιδική αλυσίδα αναδιπλώνεται στο χώρο (</w:t>
      </w:r>
      <w:r w:rsidRPr="000A0556">
        <w:rPr>
          <w:b/>
          <w:bCs/>
          <w:sz w:val="24"/>
          <w:szCs w:val="24"/>
        </w:rPr>
        <w:t>τριτοταγής δομή</w:t>
      </w:r>
      <w:r>
        <w:rPr>
          <w:sz w:val="24"/>
          <w:szCs w:val="24"/>
        </w:rPr>
        <w:t>).</w:t>
      </w:r>
    </w:p>
    <w:p w14:paraId="00000006" w14:textId="77777777" w:rsidR="00D51450" w:rsidRDefault="00214A01">
      <w:pPr>
        <w:spacing w:after="0" w:line="360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III. Οι επιμέρους πολυπεπτιδικές αλυσίδες συνδυάζονται μεταξύ τους (</w:t>
      </w:r>
      <w:r w:rsidRPr="000A0556">
        <w:rPr>
          <w:b/>
          <w:bCs/>
          <w:sz w:val="24"/>
          <w:szCs w:val="24"/>
        </w:rPr>
        <w:t>τεταρτοταγής δομή</w:t>
      </w:r>
      <w:r>
        <w:rPr>
          <w:sz w:val="24"/>
          <w:szCs w:val="24"/>
        </w:rPr>
        <w:t>).</w:t>
      </w:r>
    </w:p>
    <w:p w14:paraId="00000007" w14:textId="77777777" w:rsidR="00D51450" w:rsidRDefault="00214A0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αντίστοιχο επίπεδο οργάνωσης αναφέρεται με έντονα γράμματα μετά από κάθε πρόταση.</w:t>
      </w:r>
    </w:p>
    <w:p w14:paraId="00000008" w14:textId="77777777" w:rsidR="00D51450" w:rsidRDefault="00214A0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Μια ανθρώπινη πρωτεΐνη είναι η αιμοσφαιρίνη και το τελικό στάδιο διαμόρφωσής της είναι η τεταρτοταγής δομή, επειδή αποτελείται από τέσσερις πολυπεπτιδικές αλυσίδες ανά δύο όμοιες (εναλλακτικά: τα αντισώματα που έχουν τεταρτοταγή δομή, τα μονομερή ινσουλίνης που παρουσιάζουν τριτοταγή δομή). Οι παράγοντες που προκαλούν καταστροφή της τελικής διαμόρφωσης μιας πρωτεΐνης είναι: οι ακραίες τιμές θερμοκρασίας και </w:t>
      </w:r>
      <w:proofErr w:type="spellStart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>.</w:t>
      </w:r>
    </w:p>
    <w:p w14:paraId="00000009" w14:textId="77777777" w:rsidR="00D51450" w:rsidRDefault="00D51450">
      <w:pPr>
        <w:spacing w:after="0" w:line="360" w:lineRule="auto"/>
        <w:jc w:val="both"/>
        <w:rPr>
          <w:sz w:val="24"/>
          <w:szCs w:val="24"/>
        </w:rPr>
      </w:pPr>
    </w:p>
    <w:p w14:paraId="0000000A" w14:textId="77777777" w:rsidR="00D51450" w:rsidRDefault="00214A01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0000000B" w14:textId="77777777" w:rsidR="00D51450" w:rsidRDefault="00214A01">
      <w:pPr>
        <w:spacing w:after="0" w:line="360" w:lineRule="auto"/>
        <w:jc w:val="both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α. Στο κυτταρόπλασμα ενός ευκαρυωτικού κυττάρου εντοπίζεται ένα πλήθος διαφορετικών δομών ή οργανιδίων, συμπεριλαμβανομένης της οριοθετημένης περιοχής του πυρήνα. </w:t>
      </w:r>
      <w:r>
        <w:rPr>
          <w:sz w:val="24"/>
          <w:szCs w:val="24"/>
          <w:highlight w:val="white"/>
        </w:rPr>
        <w:t xml:space="preserve">Άλλες έχουν τη μορφή μεμβρανωδών δικτύων, όπως το ενδοπλασματικό δίκτυο (και το σύστημα </w:t>
      </w:r>
      <w:proofErr w:type="spellStart"/>
      <w:r>
        <w:rPr>
          <w:sz w:val="24"/>
          <w:szCs w:val="24"/>
          <w:highlight w:val="white"/>
        </w:rPr>
        <w:t>Golgi</w:t>
      </w:r>
      <w:proofErr w:type="spellEnd"/>
      <w:r>
        <w:rPr>
          <w:sz w:val="24"/>
          <w:szCs w:val="24"/>
          <w:highlight w:val="white"/>
        </w:rPr>
        <w:t>), άλλες αφορούν σε μεμβρανώδη οργανίδια, όπως τα μιτοχόνδρια, άλλες αντιστοιχούν σε μη μεμβρανώδεις σχηματισμούς, όπως τα ριβοσώματα ή τα κεντροσωμάτια του ζωικού κυττάρου. (Το εσωτερικό του κυτταροπλάσματος διατρέχεται, επίσης, από ένα σημαντικότατο δίκτυο πρωτεϊνικών ινιδίων του κυτταρικού σκελετού).</w:t>
      </w:r>
      <w:r>
        <w:rPr>
          <w:sz w:val="24"/>
          <w:szCs w:val="24"/>
        </w:rPr>
        <w:t xml:space="preserve"> </w:t>
      </w:r>
    </w:p>
    <w:p w14:paraId="0000000C" w14:textId="77777777" w:rsidR="00D51450" w:rsidRDefault="00214A01">
      <w:pPr>
        <w:spacing w:after="0" w:line="360" w:lineRule="auto"/>
        <w:jc w:val="both"/>
        <w:rPr>
          <w:sz w:val="24"/>
          <w:szCs w:val="24"/>
        </w:rPr>
      </w:pPr>
      <w:bookmarkStart w:id="1" w:name="_heading=h.mxk3iuowkf9g" w:colFirst="0" w:colLast="0"/>
      <w:bookmarkEnd w:id="1"/>
      <w:r>
        <w:rPr>
          <w:sz w:val="24"/>
          <w:szCs w:val="24"/>
        </w:rPr>
        <w:t xml:space="preserve">Στο πυρηνόπλασμα περιέχονται το σύνολο σχεδόν του DNA του ευκαρυωτικού κυττάρου (με τη μορφή ινιδίων χρωματίνης), ένας ή περισσότεροι </w:t>
      </w:r>
      <w:proofErr w:type="spellStart"/>
      <w:r>
        <w:rPr>
          <w:sz w:val="24"/>
          <w:szCs w:val="24"/>
        </w:rPr>
        <w:t>πυρηνίσκοι</w:t>
      </w:r>
      <w:proofErr w:type="spellEnd"/>
      <w:r>
        <w:rPr>
          <w:sz w:val="24"/>
          <w:szCs w:val="24"/>
        </w:rPr>
        <w:t>, RNA και διάφορες χημικές ενώσεις (νουκλεοτίδια, ένζυμα, πρωτεΐνες κ.α.).</w:t>
      </w:r>
    </w:p>
    <w:p w14:paraId="0000000D" w14:textId="77777777" w:rsidR="00D51450" w:rsidRDefault="00214A0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Ο πυρηνίσκος είναι μια δομή που διακρίνεται εύκολα στο μικροσκόπιο από το σφαιρικό σχήμα και τη πυκνή υφή της. Στον πυρηνίσκο συντίθεται το rRNA </w:t>
      </w:r>
      <w:r>
        <w:rPr>
          <w:sz w:val="24"/>
          <w:szCs w:val="24"/>
        </w:rPr>
        <w:lastRenderedPageBreak/>
        <w:t>(συστατικό των ριβοσωμάτων). Αποτελείται κυρίως από RNA και DNA και δεν περιβάλλεται από στοιχειώδη μεμβράνη.</w:t>
      </w:r>
    </w:p>
    <w:p w14:paraId="0000000E" w14:textId="77777777" w:rsidR="00D51450" w:rsidRDefault="00D51450"/>
    <w:sectPr w:rsidR="00D51450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1450"/>
    <w:rsid w:val="000A0556"/>
    <w:rsid w:val="00214A01"/>
    <w:rsid w:val="00D5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2E1B7-FC8B-4C65-85AD-1B95F4DA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3F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zDFbxbsH3Cmzv82vmrw5B6T6OQ==">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Pagida</dc:creator>
  <cp:lastModifiedBy>NIKOS KOURDOGLOU</cp:lastModifiedBy>
  <cp:revision>2</cp:revision>
  <cp:lastPrinted>2022-10-20T19:28:00Z</cp:lastPrinted>
  <dcterms:created xsi:type="dcterms:W3CDTF">2022-10-20T20:50:00Z</dcterms:created>
  <dcterms:modified xsi:type="dcterms:W3CDTF">2022-10-20T20:50:00Z</dcterms:modified>
</cp:coreProperties>
</file>