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29072" w14:textId="77777777" w:rsidR="00A71656" w:rsidRDefault="00A71656" w:rsidP="00A71656">
      <w:pPr>
        <w:jc w:val="center"/>
        <w:rPr>
          <w:rFonts w:asciiTheme="minorHAnsi" w:eastAsia="Times New Roman" w:hAnsiTheme="minorHAnsi" w:cs="Arial"/>
          <w:b/>
          <w:color w:val="000000"/>
          <w:sz w:val="24"/>
          <w:szCs w:val="24"/>
        </w:rPr>
      </w:pPr>
      <w:r>
        <w:rPr>
          <w:rFonts w:asciiTheme="minorHAnsi" w:eastAsia="Times New Roman" w:hAnsiTheme="minorHAnsi" w:cs="Arial"/>
          <w:b/>
          <w:color w:val="000000"/>
          <w:sz w:val="24"/>
          <w:szCs w:val="24"/>
        </w:rPr>
        <w:t>ΕΝΔΕΙΚΤΙΚΕΣ ΛΥΣΕΙΣ</w:t>
      </w:r>
    </w:p>
    <w:p w14:paraId="0000000B" w14:textId="77777777" w:rsidR="000E25A1" w:rsidRDefault="006443B0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>ΘΕΜΑ 2</w:t>
      </w:r>
    </w:p>
    <w:p w14:paraId="2C5460B1" w14:textId="77777777" w:rsidR="00A3357C" w:rsidRDefault="004910D8">
      <w:pPr>
        <w:rPr>
          <w:rFonts w:ascii="Calibri" w:eastAsia="Calibri" w:hAnsi="Calibri" w:cs="Calibri"/>
          <w:i/>
          <w:color w:val="000000"/>
          <w:sz w:val="24"/>
          <w:szCs w:val="24"/>
        </w:rPr>
      </w:pPr>
      <w:sdt>
        <w:sdtPr>
          <w:tag w:val="goog_rdk_0"/>
          <w:id w:val="-1961563471"/>
        </w:sdtPr>
        <w:sdtEndPr/>
        <w:sdtContent/>
      </w:sdt>
      <w:r w:rsidR="006443B0">
        <w:rPr>
          <w:rFonts w:ascii="Calibri" w:eastAsia="Calibri" w:hAnsi="Calibri" w:cs="Calibri"/>
          <w:b/>
          <w:color w:val="000000"/>
          <w:sz w:val="24"/>
          <w:szCs w:val="24"/>
        </w:rPr>
        <w:t xml:space="preserve">2.1 </w:t>
      </w:r>
      <w:r w:rsidR="009A1ED1">
        <w:rPr>
          <w:rFonts w:ascii="Calibri" w:eastAsia="Calibri" w:hAnsi="Calibri" w:cs="Calibri"/>
          <w:i/>
          <w:color w:val="000000"/>
          <w:sz w:val="24"/>
          <w:szCs w:val="24"/>
        </w:rPr>
        <w:t xml:space="preserve"> </w:t>
      </w:r>
    </w:p>
    <w:p w14:paraId="0000000C" w14:textId="0460149E" w:rsidR="000E25A1" w:rsidRDefault="00A3357C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 w:rsidRPr="00A3357C">
        <w:rPr>
          <w:rFonts w:ascii="Calibri" w:eastAsia="Calibri" w:hAnsi="Calibri" w:cs="Calibri"/>
          <w:iCs/>
          <w:color w:val="000000"/>
          <w:sz w:val="24"/>
          <w:szCs w:val="24"/>
        </w:rPr>
        <w:t xml:space="preserve">Η τελική μορφή του πίνακα είναι: 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131"/>
        <w:gridCol w:w="3131"/>
        <w:gridCol w:w="3132"/>
      </w:tblGrid>
      <w:tr w:rsidR="00094C65" w14:paraId="2AC83061" w14:textId="77777777" w:rsidTr="007A7CE1">
        <w:tc>
          <w:tcPr>
            <w:tcW w:w="3131" w:type="dxa"/>
            <w:shd w:val="clear" w:color="auto" w:fill="EEECE1" w:themeFill="background2"/>
            <w:vAlign w:val="center"/>
          </w:tcPr>
          <w:p w14:paraId="76F29FF1" w14:textId="77777777" w:rsidR="00094C65" w:rsidRPr="003D3BF2" w:rsidRDefault="00094C65" w:rsidP="007A7CE1">
            <w:pPr>
              <w:spacing w:line="276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D3BF2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l-GR"/>
              </w:rPr>
              <w:t>Προηγούμενη</w:t>
            </w:r>
          </w:p>
        </w:tc>
        <w:tc>
          <w:tcPr>
            <w:tcW w:w="3131" w:type="dxa"/>
            <w:shd w:val="clear" w:color="auto" w:fill="EEECE1" w:themeFill="background2"/>
            <w:vAlign w:val="center"/>
          </w:tcPr>
          <w:p w14:paraId="54EEE998" w14:textId="77777777" w:rsidR="00094C65" w:rsidRPr="003D3BF2" w:rsidRDefault="00094C65" w:rsidP="007A7CE1">
            <w:pPr>
              <w:spacing w:line="276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D3BF2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l-GR"/>
              </w:rPr>
              <w:t>Φάση</w:t>
            </w:r>
          </w:p>
        </w:tc>
        <w:tc>
          <w:tcPr>
            <w:tcW w:w="3132" w:type="dxa"/>
            <w:shd w:val="clear" w:color="auto" w:fill="EEECE1" w:themeFill="background2"/>
            <w:vAlign w:val="center"/>
          </w:tcPr>
          <w:p w14:paraId="6C844E99" w14:textId="77777777" w:rsidR="00094C65" w:rsidRPr="003D3BF2" w:rsidRDefault="00094C65" w:rsidP="007A7CE1">
            <w:pPr>
              <w:spacing w:line="276" w:lineRule="auto"/>
              <w:jc w:val="center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l-GR"/>
              </w:rPr>
            </w:pPr>
            <w:r w:rsidRPr="003D3BF2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el-GR"/>
              </w:rPr>
              <w:t>Επόμενη</w:t>
            </w:r>
          </w:p>
        </w:tc>
      </w:tr>
      <w:tr w:rsidR="00094C65" w14:paraId="21FFA03A" w14:textId="77777777" w:rsidTr="007A7CE1">
        <w:tc>
          <w:tcPr>
            <w:tcW w:w="3131" w:type="dxa"/>
            <w:vAlign w:val="center"/>
          </w:tcPr>
          <w:p w14:paraId="5CF4C92F" w14:textId="146C2BDB" w:rsidR="00094C65" w:rsidRPr="008C4EF7" w:rsidRDefault="00A80429" w:rsidP="007A7CE1">
            <w:pPr>
              <w:spacing w:line="276" w:lineRule="auto"/>
              <w:jc w:val="center"/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8C4EF7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  <w:t>Ανάλυση απαιτήσεων</w:t>
            </w:r>
          </w:p>
        </w:tc>
        <w:tc>
          <w:tcPr>
            <w:tcW w:w="3131" w:type="dxa"/>
            <w:vAlign w:val="center"/>
          </w:tcPr>
          <w:p w14:paraId="35D70902" w14:textId="77777777" w:rsidR="00094C65" w:rsidRDefault="00094C65" w:rsidP="007A7CE1">
            <w:pPr>
              <w:spacing w:line="276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eastAsia="Times New Roman" w:cs="Arial"/>
                <w:color w:val="000000"/>
                <w:sz w:val="24"/>
                <w:szCs w:val="24"/>
                <w:lang w:eastAsia="el-GR"/>
              </w:rPr>
              <w:t>Σχεδίαση</w:t>
            </w:r>
          </w:p>
        </w:tc>
        <w:tc>
          <w:tcPr>
            <w:tcW w:w="3132" w:type="dxa"/>
            <w:vAlign w:val="center"/>
          </w:tcPr>
          <w:p w14:paraId="15817203" w14:textId="009BA7DB" w:rsidR="00094C65" w:rsidRPr="008C4EF7" w:rsidRDefault="00A80429" w:rsidP="007A7CE1">
            <w:pPr>
              <w:spacing w:line="276" w:lineRule="auto"/>
              <w:jc w:val="center"/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8C4EF7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  <w:t>Υλοποίηση</w:t>
            </w:r>
          </w:p>
        </w:tc>
      </w:tr>
      <w:tr w:rsidR="00094C65" w14:paraId="11138046" w14:textId="77777777" w:rsidTr="007A7CE1">
        <w:tc>
          <w:tcPr>
            <w:tcW w:w="3131" w:type="dxa"/>
            <w:vAlign w:val="center"/>
          </w:tcPr>
          <w:p w14:paraId="66B2A151" w14:textId="6EB6D837" w:rsidR="00094C65" w:rsidRPr="008C4EF7" w:rsidRDefault="00A80429" w:rsidP="007A7CE1">
            <w:pPr>
              <w:spacing w:line="276" w:lineRule="auto"/>
              <w:jc w:val="center"/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8C4EF7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  <w:t>Υλοποίηση</w:t>
            </w:r>
          </w:p>
        </w:tc>
        <w:tc>
          <w:tcPr>
            <w:tcW w:w="3131" w:type="dxa"/>
          </w:tcPr>
          <w:p w14:paraId="6DE38EDE" w14:textId="77777777" w:rsidR="00094C65" w:rsidRDefault="00094C65" w:rsidP="007A7CE1">
            <w:pPr>
              <w:spacing w:line="276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el-GR"/>
              </w:rPr>
            </w:pPr>
            <w:r w:rsidRPr="005759D3">
              <w:rPr>
                <w:rFonts w:eastAsia="Times New Roman" w:cs="Arial"/>
                <w:color w:val="000000"/>
                <w:sz w:val="24"/>
                <w:szCs w:val="24"/>
                <w:lang w:eastAsia="el-GR"/>
              </w:rPr>
              <w:t>Έλεγχος και δοκιμή</w:t>
            </w:r>
          </w:p>
        </w:tc>
        <w:tc>
          <w:tcPr>
            <w:tcW w:w="3132" w:type="dxa"/>
            <w:vAlign w:val="center"/>
          </w:tcPr>
          <w:p w14:paraId="4DECD0CF" w14:textId="7FFD410A" w:rsidR="00094C65" w:rsidRPr="008C4EF7" w:rsidRDefault="00A80429" w:rsidP="007A7CE1">
            <w:pPr>
              <w:spacing w:line="276" w:lineRule="auto"/>
              <w:jc w:val="center"/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8C4EF7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  <w:t>Λειτουργία και Συντήρηση</w:t>
            </w:r>
          </w:p>
        </w:tc>
      </w:tr>
      <w:tr w:rsidR="00094C65" w14:paraId="2DA07ABB" w14:textId="77777777" w:rsidTr="007A7CE1">
        <w:tc>
          <w:tcPr>
            <w:tcW w:w="3131" w:type="dxa"/>
            <w:vAlign w:val="center"/>
          </w:tcPr>
          <w:p w14:paraId="342CC690" w14:textId="79DBBFCB" w:rsidR="00094C65" w:rsidRPr="008C4EF7" w:rsidRDefault="008C4EF7" w:rsidP="007A7CE1">
            <w:pPr>
              <w:spacing w:line="276" w:lineRule="auto"/>
              <w:jc w:val="center"/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8C4EF7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  <w:t>Μελέτη</w:t>
            </w:r>
            <w:r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  <w:t xml:space="preserve"> </w:t>
            </w:r>
            <w:r w:rsidRPr="008C4EF7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  <w:t>σκοπιμότητας</w:t>
            </w:r>
          </w:p>
        </w:tc>
        <w:tc>
          <w:tcPr>
            <w:tcW w:w="3131" w:type="dxa"/>
          </w:tcPr>
          <w:p w14:paraId="34CA4094" w14:textId="678D3CD8" w:rsidR="00094C65" w:rsidRDefault="008C4EF7" w:rsidP="007A7CE1">
            <w:pPr>
              <w:spacing w:line="276" w:lineRule="auto"/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el-GR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  <w:lang w:eastAsia="el-GR"/>
              </w:rPr>
              <w:t>Προσδιορισμός</w:t>
            </w:r>
            <w:r w:rsidR="00094C65" w:rsidRPr="005759D3">
              <w:rPr>
                <w:rFonts w:eastAsia="Times New Roman" w:cs="Arial"/>
                <w:color w:val="000000"/>
                <w:sz w:val="24"/>
                <w:szCs w:val="24"/>
                <w:lang w:eastAsia="el-GR"/>
              </w:rPr>
              <w:t xml:space="preserve"> απαιτήσεων</w:t>
            </w:r>
          </w:p>
        </w:tc>
        <w:tc>
          <w:tcPr>
            <w:tcW w:w="3132" w:type="dxa"/>
            <w:vAlign w:val="center"/>
          </w:tcPr>
          <w:p w14:paraId="4E1C456E" w14:textId="6899ACD1" w:rsidR="00094C65" w:rsidRPr="008C4EF7" w:rsidRDefault="008C4EF7" w:rsidP="007A7CE1">
            <w:pPr>
              <w:spacing w:line="276" w:lineRule="auto"/>
              <w:jc w:val="center"/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</w:pPr>
            <w:r w:rsidRPr="008C4EF7">
              <w:rPr>
                <w:rFonts w:eastAsia="Times New Roman" w:cs="Arial"/>
                <w:i/>
                <w:iCs/>
                <w:color w:val="000000"/>
                <w:sz w:val="24"/>
                <w:szCs w:val="24"/>
                <w:lang w:eastAsia="el-GR"/>
              </w:rPr>
              <w:t>Σχεδίαση</w:t>
            </w:r>
          </w:p>
        </w:tc>
      </w:tr>
    </w:tbl>
    <w:p w14:paraId="5BD78ABF" w14:textId="18FCED18" w:rsidR="00094C65" w:rsidRPr="00A3357C" w:rsidRDefault="002F2B9B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 w:rsidRPr="002F2B9B">
        <w:rPr>
          <w:rFonts w:ascii="Calibri" w:eastAsia="Calibri" w:hAnsi="Calibri" w:cs="Calibri"/>
          <w:b/>
          <w:bCs/>
          <w:iCs/>
          <w:color w:val="000000"/>
          <w:sz w:val="24"/>
          <w:szCs w:val="24"/>
        </w:rPr>
        <w:t>Βαθμολογία</w:t>
      </w:r>
      <w:r w:rsidR="004910D8">
        <w:rPr>
          <w:rFonts w:ascii="Calibri" w:eastAsia="Calibri" w:hAnsi="Calibri" w:cs="Calibri"/>
          <w:iCs/>
          <w:color w:val="000000"/>
          <w:sz w:val="24"/>
          <w:szCs w:val="24"/>
        </w:rPr>
        <w:t>:</w:t>
      </w:r>
      <w:r>
        <w:rPr>
          <w:rFonts w:ascii="Calibri" w:eastAsia="Calibri" w:hAnsi="Calibri" w:cs="Calibri"/>
          <w:iCs/>
          <w:color w:val="000000"/>
          <w:sz w:val="24"/>
          <w:szCs w:val="24"/>
        </w:rPr>
        <w:t xml:space="preserve"> </w:t>
      </w:r>
      <w:r w:rsidR="008C4EF7">
        <w:rPr>
          <w:rFonts w:ascii="Calibri" w:eastAsia="Calibri" w:hAnsi="Calibri" w:cs="Calibri"/>
          <w:iCs/>
          <w:color w:val="000000"/>
          <w:sz w:val="24"/>
          <w:szCs w:val="24"/>
        </w:rPr>
        <w:t>2</w:t>
      </w:r>
      <w:r w:rsidR="008C4EF7" w:rsidRPr="00A3357C">
        <w:rPr>
          <w:rFonts w:ascii="Calibri" w:eastAsia="Calibri" w:hAnsi="Calibri" w:cs="Calibri"/>
          <w:iCs/>
          <w:color w:val="000000"/>
          <w:sz w:val="24"/>
          <w:szCs w:val="24"/>
        </w:rPr>
        <w:t xml:space="preserve"> μονάδες κάθε απάντηση</w:t>
      </w:r>
      <w:r w:rsidR="008C4EF7">
        <w:rPr>
          <w:rFonts w:ascii="Calibri" w:eastAsia="Calibri" w:hAnsi="Calibri" w:cs="Calibri"/>
          <w:iCs/>
          <w:color w:val="000000"/>
          <w:sz w:val="24"/>
          <w:szCs w:val="24"/>
        </w:rPr>
        <w:t xml:space="preserve"> η οποία επισημαίνεται με πλάγια</w:t>
      </w:r>
      <w:r>
        <w:rPr>
          <w:rFonts w:ascii="Calibri" w:eastAsia="Calibri" w:hAnsi="Calibri" w:cs="Calibri"/>
          <w:iCs/>
          <w:color w:val="000000"/>
          <w:sz w:val="24"/>
          <w:szCs w:val="24"/>
        </w:rPr>
        <w:t>.</w:t>
      </w:r>
    </w:p>
    <w:p w14:paraId="00000012" w14:textId="11953ED7" w:rsidR="000E25A1" w:rsidRDefault="000E25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3B45FF83" w14:textId="77777777" w:rsidR="0049066E" w:rsidRDefault="006443B0">
      <w:pPr>
        <w:rPr>
          <w:rFonts w:ascii="Calibri" w:eastAsia="Calibri" w:hAnsi="Calibri" w:cs="Calibri"/>
          <w:b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2.2 </w:t>
      </w:r>
    </w:p>
    <w:p w14:paraId="0B37354E" w14:textId="29E1A94C" w:rsidR="0049066E" w:rsidRDefault="0049066E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 w:rsidRPr="0049066E">
        <w:rPr>
          <w:rFonts w:ascii="Calibri" w:eastAsia="Calibri" w:hAnsi="Calibri" w:cs="Calibri"/>
          <w:iCs/>
          <w:color w:val="000000"/>
          <w:sz w:val="24"/>
          <w:szCs w:val="24"/>
        </w:rPr>
        <w:t>1</w:t>
      </w:r>
      <w:r>
        <w:rPr>
          <w:rFonts w:ascii="Calibri" w:eastAsia="Calibri" w:hAnsi="Calibri" w:cs="Calibri"/>
          <w:iCs/>
          <w:color w:val="000000"/>
          <w:sz w:val="24"/>
          <w:szCs w:val="24"/>
        </w:rPr>
        <w:t>. Γ</w:t>
      </w:r>
    </w:p>
    <w:p w14:paraId="2F810F8A" w14:textId="37A247C7" w:rsidR="0049066E" w:rsidRDefault="0049066E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>2. Β</w:t>
      </w:r>
    </w:p>
    <w:p w14:paraId="5CCE437A" w14:textId="43EF5089" w:rsidR="0049066E" w:rsidRDefault="0049066E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>3. Β</w:t>
      </w:r>
    </w:p>
    <w:p w14:paraId="7CB6B2B0" w14:textId="2E6BDBEF" w:rsidR="0049066E" w:rsidRDefault="0049066E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>4. Α</w:t>
      </w:r>
    </w:p>
    <w:p w14:paraId="49E32C2D" w14:textId="5128A00D" w:rsidR="0049066E" w:rsidRDefault="0049066E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>5. Γ</w:t>
      </w:r>
    </w:p>
    <w:p w14:paraId="7B5DF4CE" w14:textId="07080A27" w:rsidR="0049066E" w:rsidRDefault="002F2B9B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 w:rsidRPr="002F2B9B">
        <w:rPr>
          <w:rFonts w:ascii="Calibri" w:eastAsia="Calibri" w:hAnsi="Calibri" w:cs="Calibri"/>
          <w:b/>
          <w:bCs/>
          <w:iCs/>
          <w:color w:val="000000"/>
          <w:sz w:val="24"/>
          <w:szCs w:val="24"/>
        </w:rPr>
        <w:t>Βαθμολογία</w:t>
      </w:r>
      <w:r w:rsidR="004910D8">
        <w:rPr>
          <w:rFonts w:ascii="Calibri" w:eastAsia="Calibri" w:hAnsi="Calibri" w:cs="Calibri"/>
          <w:iCs/>
          <w:color w:val="000000"/>
          <w:sz w:val="24"/>
          <w:szCs w:val="24"/>
        </w:rPr>
        <w:t>:</w:t>
      </w:r>
      <w:r>
        <w:rPr>
          <w:rFonts w:ascii="Calibri" w:eastAsia="Calibri" w:hAnsi="Calibri" w:cs="Calibri"/>
          <w:iCs/>
          <w:color w:val="000000"/>
          <w:sz w:val="24"/>
          <w:szCs w:val="24"/>
        </w:rPr>
        <w:t xml:space="preserve"> </w:t>
      </w:r>
      <w:r w:rsidR="0049066E">
        <w:rPr>
          <w:rFonts w:ascii="Calibri" w:eastAsia="Calibri" w:hAnsi="Calibri" w:cs="Calibri"/>
          <w:iCs/>
          <w:color w:val="000000"/>
          <w:sz w:val="24"/>
          <w:szCs w:val="24"/>
        </w:rPr>
        <w:t xml:space="preserve">1 μονάδα η κάθε </w:t>
      </w:r>
      <w:r>
        <w:rPr>
          <w:rFonts w:ascii="Calibri" w:eastAsia="Calibri" w:hAnsi="Calibri" w:cs="Calibri"/>
          <w:iCs/>
          <w:color w:val="000000"/>
          <w:sz w:val="24"/>
          <w:szCs w:val="24"/>
        </w:rPr>
        <w:t xml:space="preserve">σωστή  </w:t>
      </w:r>
      <w:r w:rsidR="0049066E">
        <w:rPr>
          <w:rFonts w:ascii="Calibri" w:eastAsia="Calibri" w:hAnsi="Calibri" w:cs="Calibri"/>
          <w:iCs/>
          <w:color w:val="000000"/>
          <w:sz w:val="24"/>
          <w:szCs w:val="24"/>
        </w:rPr>
        <w:t>απάντηση</w:t>
      </w:r>
      <w:r w:rsidR="00BF7CE8">
        <w:rPr>
          <w:rFonts w:ascii="Calibri" w:eastAsia="Calibri" w:hAnsi="Calibri" w:cs="Calibri"/>
          <w:iCs/>
          <w:color w:val="000000"/>
          <w:sz w:val="24"/>
          <w:szCs w:val="24"/>
        </w:rPr>
        <w:t>.</w:t>
      </w:r>
    </w:p>
    <w:p w14:paraId="61D28448" w14:textId="7CB9EA07" w:rsidR="0049066E" w:rsidRDefault="0049066E">
      <w:pPr>
        <w:rPr>
          <w:rFonts w:ascii="Calibri" w:eastAsia="Calibri" w:hAnsi="Calibri" w:cs="Calibri"/>
          <w:b/>
          <w:bCs/>
          <w:iCs/>
          <w:color w:val="000000"/>
          <w:sz w:val="24"/>
          <w:szCs w:val="24"/>
        </w:rPr>
      </w:pPr>
      <w:r w:rsidRPr="0049066E">
        <w:rPr>
          <w:rFonts w:ascii="Calibri" w:eastAsia="Calibri" w:hAnsi="Calibri" w:cs="Calibri"/>
          <w:b/>
          <w:bCs/>
          <w:iCs/>
          <w:color w:val="000000"/>
          <w:sz w:val="24"/>
          <w:szCs w:val="24"/>
        </w:rPr>
        <w:t xml:space="preserve">2.3 </w:t>
      </w:r>
    </w:p>
    <w:p w14:paraId="4CD76F56" w14:textId="56640E41" w:rsidR="0049066E" w:rsidRDefault="0049066E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>1. Β</w:t>
      </w:r>
    </w:p>
    <w:p w14:paraId="7062FB2A" w14:textId="66B28A8F" w:rsidR="0049066E" w:rsidRDefault="0049066E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>2. Α</w:t>
      </w:r>
    </w:p>
    <w:p w14:paraId="79BCC810" w14:textId="2687B74B" w:rsidR="0049066E" w:rsidRDefault="0049066E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>3. Β</w:t>
      </w:r>
    </w:p>
    <w:p w14:paraId="00DE9370" w14:textId="4AE61ED8" w:rsidR="0049066E" w:rsidRDefault="0049066E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</w:rPr>
        <w:t>4. Α</w:t>
      </w:r>
    </w:p>
    <w:p w14:paraId="02E8ACC6" w14:textId="537D8AC7" w:rsidR="000B3EB7" w:rsidRPr="002F2B9B" w:rsidRDefault="00D523B9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>
        <w:rPr>
          <w:rFonts w:ascii="Calibri" w:eastAsia="Calibri" w:hAnsi="Calibri" w:cs="Calibri"/>
          <w:iCs/>
          <w:color w:val="000000"/>
          <w:sz w:val="24"/>
          <w:szCs w:val="24"/>
          <w:lang w:val="en-US"/>
        </w:rPr>
        <w:t>To</w:t>
      </w:r>
      <w:r w:rsidR="000B3EB7">
        <w:rPr>
          <w:rFonts w:ascii="Calibri" w:eastAsia="Calibri" w:hAnsi="Calibri" w:cs="Calibri"/>
          <w:iCs/>
          <w:color w:val="000000"/>
          <w:sz w:val="24"/>
          <w:szCs w:val="24"/>
        </w:rPr>
        <w:t xml:space="preserve"> </w:t>
      </w:r>
      <w:r w:rsidRPr="00D523B9">
        <w:rPr>
          <w:rFonts w:ascii="Calibri" w:eastAsia="Calibri" w:hAnsi="Calibri" w:cs="Calibri"/>
          <w:iCs/>
          <w:color w:val="000000"/>
          <w:sz w:val="24"/>
          <w:szCs w:val="24"/>
        </w:rPr>
        <w:t>5</w:t>
      </w:r>
      <w:r w:rsidRPr="00D523B9">
        <w:rPr>
          <w:rFonts w:ascii="Calibri" w:eastAsia="Calibri" w:hAnsi="Calibri" w:cs="Calibri"/>
          <w:iCs/>
          <w:color w:val="000000"/>
          <w:sz w:val="24"/>
          <w:szCs w:val="24"/>
          <w:vertAlign w:val="superscript"/>
          <w:lang w:val="en-US"/>
        </w:rPr>
        <w:t>o</w:t>
      </w:r>
      <w:r>
        <w:rPr>
          <w:rFonts w:ascii="Calibri" w:eastAsia="Calibri" w:hAnsi="Calibri" w:cs="Calibri"/>
          <w:iCs/>
          <w:color w:val="000000"/>
          <w:sz w:val="24"/>
          <w:szCs w:val="24"/>
        </w:rPr>
        <w:t xml:space="preserve"> χαρακτηριστικό</w:t>
      </w:r>
      <w:r w:rsidR="000B3EB7">
        <w:rPr>
          <w:rFonts w:ascii="Calibri" w:eastAsia="Calibri" w:hAnsi="Calibri" w:cs="Calibri"/>
          <w:iCs/>
          <w:color w:val="000000"/>
          <w:sz w:val="24"/>
          <w:szCs w:val="24"/>
        </w:rPr>
        <w:t xml:space="preserve"> δεν αντιστοιχεί ούτε στο </w:t>
      </w:r>
      <w:r w:rsidR="001F2A1F">
        <w:rPr>
          <w:rFonts w:asciiTheme="minorHAnsi" w:eastAsia="Times New Roman" w:hAnsiTheme="minorHAnsi" w:cs="Arial"/>
          <w:color w:val="000000"/>
          <w:sz w:val="24"/>
          <w:szCs w:val="24"/>
          <w:lang w:val="en-US"/>
        </w:rPr>
        <w:t>Web</w:t>
      </w:r>
      <w:r w:rsidR="001F2A1F" w:rsidRPr="001F2A1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 1.0</w:t>
      </w:r>
      <w:r w:rsidR="001F2A1F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 ούτε στο </w:t>
      </w:r>
      <w:r w:rsidR="002F2B9B">
        <w:rPr>
          <w:rFonts w:asciiTheme="minorHAnsi" w:eastAsia="Times New Roman" w:hAnsiTheme="minorHAnsi" w:cs="Arial"/>
          <w:color w:val="000000"/>
          <w:sz w:val="24"/>
          <w:szCs w:val="24"/>
          <w:lang w:val="en-US"/>
        </w:rPr>
        <w:t>Web</w:t>
      </w:r>
      <w:r w:rsidR="002F2B9B" w:rsidRPr="002F2B9B">
        <w:rPr>
          <w:rFonts w:asciiTheme="minorHAnsi" w:eastAsia="Times New Roman" w:hAnsiTheme="minorHAnsi" w:cs="Arial"/>
          <w:color w:val="000000"/>
          <w:sz w:val="24"/>
          <w:szCs w:val="24"/>
        </w:rPr>
        <w:t xml:space="preserve"> 2.0</w:t>
      </w:r>
      <w:r w:rsidR="002F2B9B">
        <w:rPr>
          <w:rFonts w:asciiTheme="minorHAnsi" w:eastAsia="Times New Roman" w:hAnsiTheme="minorHAnsi" w:cs="Arial"/>
          <w:color w:val="000000"/>
          <w:sz w:val="24"/>
          <w:szCs w:val="24"/>
        </w:rPr>
        <w:t>.</w:t>
      </w:r>
    </w:p>
    <w:p w14:paraId="25C956A5" w14:textId="1A9DB6FB" w:rsidR="002F2B9B" w:rsidRDefault="002F2B9B" w:rsidP="002F2B9B">
      <w:pPr>
        <w:rPr>
          <w:rFonts w:ascii="Calibri" w:eastAsia="Calibri" w:hAnsi="Calibri" w:cs="Calibri"/>
          <w:iCs/>
          <w:color w:val="000000"/>
          <w:sz w:val="24"/>
          <w:szCs w:val="24"/>
        </w:rPr>
      </w:pPr>
      <w:r w:rsidRPr="002F2B9B">
        <w:rPr>
          <w:rFonts w:ascii="Calibri" w:eastAsia="Calibri" w:hAnsi="Calibri" w:cs="Calibri"/>
          <w:b/>
          <w:bCs/>
          <w:iCs/>
          <w:color w:val="000000"/>
          <w:sz w:val="24"/>
          <w:szCs w:val="24"/>
        </w:rPr>
        <w:t>Βαθμολογία</w:t>
      </w:r>
      <w:r w:rsidR="004910D8">
        <w:rPr>
          <w:rFonts w:ascii="Calibri" w:eastAsia="Calibri" w:hAnsi="Calibri" w:cs="Calibri"/>
          <w:iCs/>
          <w:color w:val="000000"/>
          <w:sz w:val="24"/>
          <w:szCs w:val="24"/>
        </w:rPr>
        <w:t>:</w:t>
      </w:r>
      <w:r>
        <w:rPr>
          <w:rFonts w:ascii="Calibri" w:eastAsia="Calibri" w:hAnsi="Calibri" w:cs="Calibri"/>
          <w:iCs/>
          <w:color w:val="000000"/>
          <w:sz w:val="24"/>
          <w:szCs w:val="24"/>
        </w:rPr>
        <w:t xml:space="preserve"> 2 μονάδες η κάθε σωστή απάντηση</w:t>
      </w:r>
      <w:r w:rsidR="00BF7CE8">
        <w:rPr>
          <w:rFonts w:ascii="Calibri" w:eastAsia="Calibri" w:hAnsi="Calibri" w:cs="Calibri"/>
          <w:iCs/>
          <w:color w:val="000000"/>
          <w:sz w:val="24"/>
          <w:szCs w:val="24"/>
        </w:rPr>
        <w:t>.</w:t>
      </w:r>
    </w:p>
    <w:p w14:paraId="0000001E" w14:textId="77777777" w:rsidR="000E25A1" w:rsidRDefault="000E25A1">
      <w:pPr>
        <w:rPr>
          <w:rFonts w:ascii="Calibri" w:eastAsia="Calibri" w:hAnsi="Calibri" w:cs="Calibri"/>
          <w:color w:val="000000"/>
          <w:sz w:val="24"/>
          <w:szCs w:val="24"/>
        </w:rPr>
      </w:pPr>
    </w:p>
    <w:p w14:paraId="0000001F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0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1" w14:textId="77777777" w:rsidR="000E25A1" w:rsidRDefault="000E25A1">
      <w:pPr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00000022" w14:textId="77777777" w:rsidR="000E25A1" w:rsidRDefault="000E25A1">
      <w:pPr>
        <w:rPr>
          <w:rFonts w:ascii="Calibri" w:eastAsia="Calibri" w:hAnsi="Calibri" w:cs="Calibri"/>
          <w:color w:val="000000"/>
          <w:sz w:val="24"/>
          <w:szCs w:val="24"/>
        </w:rPr>
      </w:pPr>
    </w:p>
    <w:sectPr w:rsidR="000E25A1">
      <w:pgSz w:w="12240" w:h="15840"/>
      <w:pgMar w:top="1418" w:right="1418" w:bottom="1418" w:left="1418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A1"/>
    <w:rsid w:val="00094C65"/>
    <w:rsid w:val="000B3EB7"/>
    <w:rsid w:val="000E25A1"/>
    <w:rsid w:val="001561F3"/>
    <w:rsid w:val="001F2A1F"/>
    <w:rsid w:val="002F2B9B"/>
    <w:rsid w:val="0049066E"/>
    <w:rsid w:val="004910D8"/>
    <w:rsid w:val="006443B0"/>
    <w:rsid w:val="008C4EF7"/>
    <w:rsid w:val="009A1ED1"/>
    <w:rsid w:val="00A3357C"/>
    <w:rsid w:val="00A71656"/>
    <w:rsid w:val="00A80429"/>
    <w:rsid w:val="00B14025"/>
    <w:rsid w:val="00BF7CE8"/>
    <w:rsid w:val="00CA4020"/>
    <w:rsid w:val="00D523B9"/>
    <w:rsid w:val="00EA209E"/>
    <w:rsid w:val="00EC5B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6CEFE"/>
  <w15:docId w15:val="{4716E6E3-21C2-4DA4-B362-30AEDC913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mic Sans MS" w:eastAsia="Comic Sans MS" w:hAnsi="Comic Sans MS" w:cs="Comic Sans MS"/>
        <w:sz w:val="22"/>
        <w:szCs w:val="22"/>
        <w:lang w:val="el-GR" w:eastAsia="el-GR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1B73"/>
    <w:rPr>
      <w:rFonts w:cs="Times New Roman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normaltextrun">
    <w:name w:val="normaltextrun"/>
    <w:basedOn w:val="DefaultParagraphFont"/>
    <w:rsid w:val="005E4A3E"/>
  </w:style>
  <w:style w:type="character" w:customStyle="1" w:styleId="eop">
    <w:name w:val="eop"/>
    <w:basedOn w:val="DefaultParagraphFont"/>
    <w:rsid w:val="005E4A3E"/>
  </w:style>
  <w:style w:type="character" w:styleId="Hyperlink">
    <w:name w:val="Hyperlink"/>
    <w:basedOn w:val="DefaultParagraphFont"/>
    <w:uiPriority w:val="99"/>
    <w:unhideWhenUsed/>
    <w:rsid w:val="002F5A6A"/>
    <w:rPr>
      <w:color w:val="0000FF" w:themeColor="hyperlink"/>
      <w:u w:val="single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61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61F3"/>
    <w:rPr>
      <w:rFonts w:cs="Times New Roman"/>
      <w:b/>
      <w:bCs/>
      <w:sz w:val="20"/>
      <w:szCs w:val="20"/>
    </w:rPr>
  </w:style>
  <w:style w:type="table" w:styleId="TableGridLight">
    <w:name w:val="Grid Table Light"/>
    <w:basedOn w:val="TableNormal"/>
    <w:uiPriority w:val="40"/>
    <w:rsid w:val="00094C65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67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GacMWXqFm8lkvlqkGFjcC9BSH7Q==">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C5D07DAC-D455-47BF-B25E-0C84EE796D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334518B-A188-4C50-A02E-336424D113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4A92CCC-2EFB-4E2D-9096-F334D4E70AE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452</Characters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2022-01-09T12:29:00Z</dcterms:created>
  <dcterms:modified xsi:type="dcterms:W3CDTF">2022-10-16T10:35:00Z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