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3D6B321F" w:rsidR="004F4578" w:rsidRPr="0096123D" w:rsidRDefault="00DA37DB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ΑΠΑΝΤΗΣΗ </w:t>
      </w:r>
      <w:r w:rsidR="005038CC" w:rsidRPr="0096123D">
        <w:rPr>
          <w:rFonts w:cstheme="minorHAnsi"/>
          <w:b/>
          <w:bCs/>
          <w:sz w:val="24"/>
          <w:szCs w:val="24"/>
        </w:rPr>
        <w:t>ΘΕΜΑ</w:t>
      </w:r>
      <w:r>
        <w:rPr>
          <w:rFonts w:cstheme="minorHAnsi"/>
          <w:b/>
          <w:bCs/>
          <w:sz w:val="24"/>
          <w:szCs w:val="24"/>
        </w:rPr>
        <w:t>ΤΟΣ</w:t>
      </w:r>
      <w:r w:rsidR="005038CC" w:rsidRPr="0096123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4</w:t>
      </w:r>
      <w:r w:rsidRPr="00DA37DB">
        <w:rPr>
          <w:rFonts w:cstheme="minorHAnsi"/>
          <w:b/>
          <w:bCs/>
          <w:sz w:val="24"/>
          <w:szCs w:val="24"/>
          <w:vertAlign w:val="superscript"/>
        </w:rPr>
        <w:t>ου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7D6011C9" w14:textId="3A2EF18B" w:rsidR="00D87C6B" w:rsidRDefault="00D87C6B" w:rsidP="00BB22A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1D5973C0" w14:textId="50AD2574" w:rsidR="00135D53" w:rsidRPr="00BB22AC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BB22AC">
        <w:rPr>
          <w:rFonts w:cstheme="minorHAnsi"/>
          <w:sz w:val="24"/>
          <w:szCs w:val="24"/>
        </w:rPr>
        <w:t>Η Καμπύλη Παραγωγικών Δυνατοτήτων (Κ.Π.Δ.) της οικονομίας είναι:</w:t>
      </w:r>
    </w:p>
    <w:p w14:paraId="0BBA55BC" w14:textId="77777777" w:rsidR="00135D53" w:rsidRPr="00376078" w:rsidRDefault="00135D53" w:rsidP="00135D53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  <w:r w:rsidRPr="00BB22AC">
        <w:rPr>
          <w:rFonts w:cstheme="minorHAnsi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D59B6ED" wp14:editId="16B4354D">
            <wp:extent cx="5728335" cy="3383280"/>
            <wp:effectExtent l="0" t="0" r="5715" b="7620"/>
            <wp:docPr id="2" name="Γράφημα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F263051" w14:textId="77777777" w:rsidR="00376078" w:rsidRDefault="00376078" w:rsidP="00135D5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AB28309" w14:textId="397D0F3D" w:rsidR="00135D53" w:rsidRPr="00D87C6B" w:rsidRDefault="00135D53" w:rsidP="00135D53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Pr="00D87C6B">
        <w:rPr>
          <w:rFonts w:cstheme="minorHAnsi"/>
          <w:b/>
          <w:bCs/>
          <w:sz w:val="24"/>
          <w:szCs w:val="24"/>
        </w:rPr>
        <w:t xml:space="preserve">(Μονάδες </w:t>
      </w:r>
      <w:r w:rsidR="009C6DE7">
        <w:rPr>
          <w:rFonts w:cstheme="minorHAnsi"/>
          <w:b/>
          <w:bCs/>
          <w:sz w:val="24"/>
          <w:szCs w:val="24"/>
        </w:rPr>
        <w:t>5</w:t>
      </w:r>
      <w:r w:rsidRPr="00D87C6B">
        <w:rPr>
          <w:rFonts w:cstheme="minorHAnsi"/>
          <w:b/>
          <w:bCs/>
          <w:sz w:val="24"/>
          <w:szCs w:val="24"/>
        </w:rPr>
        <w:t>)</w:t>
      </w:r>
    </w:p>
    <w:p w14:paraId="3E1292A1" w14:textId="77777777" w:rsidR="009C6DE7" w:rsidRDefault="009C6DE7" w:rsidP="009C6DE7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4AC727B1" w14:textId="4791C3D5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>
        <w:rPr>
          <w:rFonts w:cstheme="minorHAnsi"/>
          <w:bCs/>
          <w:sz w:val="24"/>
          <w:szCs w:val="24"/>
        </w:rPr>
        <w:t>του αγαθού Χ σε όρους του αγαθού Ψ</w:t>
      </w:r>
      <w:r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554A831F" w14:textId="698FF291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26952397" w14:textId="4983676D" w:rsidR="009C6DE7" w:rsidRPr="00915D4B" w:rsidRDefault="000427D9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100-90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 μονάδες αγαθού Ψ</m:t>
          </m:r>
        </m:oMath>
      </m:oMathPara>
    </w:p>
    <w:p w14:paraId="3B1C8D9C" w14:textId="77777777" w:rsidR="009C6DE7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1715E9B" w14:textId="77777777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05473E59" w14:textId="2AEBAB87" w:rsidR="009C6DE7" w:rsidRPr="00915D4B" w:rsidRDefault="000427D9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15-10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90-70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 0,5 μονάδες αγαθού Ψ</m:t>
          </m:r>
        </m:oMath>
      </m:oMathPara>
    </w:p>
    <w:p w14:paraId="192F8E3D" w14:textId="77777777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0706C96" w14:textId="77777777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040299B4" w14:textId="44EE9C9F" w:rsidR="009C6DE7" w:rsidRPr="00915D4B" w:rsidRDefault="000427D9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30-15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70-40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15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 μονάδες αγαθού Ψ</m:t>
          </m:r>
        </m:oMath>
      </m:oMathPara>
    </w:p>
    <w:p w14:paraId="126D4912" w14:textId="24174475" w:rsidR="00DB10A6" w:rsidRPr="00915D4B" w:rsidRDefault="00DB10A6" w:rsidP="00DB10A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lastRenderedPageBreak/>
        <w:t xml:space="preserve">Για το συνδυασμό 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059900F9" w14:textId="08DAC81E" w:rsidR="00DB10A6" w:rsidRPr="00915D4B" w:rsidRDefault="000427D9" w:rsidP="00DB10A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46-30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40-8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16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32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 μονάδες αγαθού Ψ</m:t>
          </m:r>
        </m:oMath>
      </m:oMathPara>
    </w:p>
    <w:p w14:paraId="3D8EF852" w14:textId="77777777" w:rsidR="00DB10A6" w:rsidRDefault="00DB10A6" w:rsidP="00DB10A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5DC0C3D" w14:textId="5E234391" w:rsidR="00DB10A6" w:rsidRPr="00915D4B" w:rsidRDefault="00DB10A6" w:rsidP="00DB10A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Ζ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25CE4971" w14:textId="04889EB8" w:rsidR="00DB10A6" w:rsidRPr="00915D4B" w:rsidRDefault="000427D9" w:rsidP="00DB10A6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46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 μονάδες αγαθού Ψ</m:t>
          </m:r>
        </m:oMath>
      </m:oMathPara>
    </w:p>
    <w:p w14:paraId="72CF2E62" w14:textId="77777777" w:rsidR="009C6DE7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3FAFA6FB" w14:textId="50A5C060" w:rsidR="00E769F4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Υπολογίζουμε τα κόστη ευκαιρίας </w:t>
      </w:r>
      <w:r>
        <w:rPr>
          <w:rFonts w:cstheme="minorHAnsi"/>
          <w:bCs/>
          <w:sz w:val="24"/>
          <w:szCs w:val="24"/>
        </w:rPr>
        <w:t>του αγαθού Ψ σε όρους του αγαθού Χ</w:t>
      </w:r>
      <w:r w:rsidRPr="00915D4B">
        <w:rPr>
          <w:rFonts w:cstheme="minorHAnsi"/>
          <w:bCs/>
          <w:sz w:val="24"/>
          <w:szCs w:val="24"/>
        </w:rPr>
        <w:t xml:space="preserve"> σε κάθε διαδοχικό συνδυασμό.</w:t>
      </w:r>
    </w:p>
    <w:p w14:paraId="794E9EC1" w14:textId="77777777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Α-Β έχουμε:</w:t>
      </w:r>
    </w:p>
    <w:p w14:paraId="582D3FF5" w14:textId="12AF0B2A" w:rsidR="009C6DE7" w:rsidRPr="00915D4B" w:rsidRDefault="000427D9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Α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100-90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5-0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 μονάδες αγαθού Χ</m:t>
          </m:r>
        </m:oMath>
      </m:oMathPara>
    </w:p>
    <w:p w14:paraId="5AFB7EEE" w14:textId="77777777" w:rsidR="009C6DE7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D4163FF" w14:textId="77777777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Β-Γ έχουμε:</w:t>
      </w:r>
    </w:p>
    <w:p w14:paraId="50A63149" w14:textId="7C93EE94" w:rsidR="009C6DE7" w:rsidRPr="00915D4B" w:rsidRDefault="000427D9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90-70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15-5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20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r>
            <w:rPr>
              <w:rFonts w:ascii="Cambria Math" w:hAnsi="Cambria Math" w:cstheme="minorHAnsi"/>
              <w:sz w:val="24"/>
              <w:szCs w:val="24"/>
            </w:rPr>
            <m:t>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12BD9CE8" w14:textId="77777777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F392C87" w14:textId="77777777" w:rsidR="009C6DE7" w:rsidRPr="00915D4B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>Για το συνδυασμό Γ-Δ έχουμε:</w:t>
      </w:r>
    </w:p>
    <w:p w14:paraId="1F6DEC05" w14:textId="23EAC65C" w:rsidR="009C6DE7" w:rsidRPr="00915D4B" w:rsidRDefault="000427D9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70-40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30-15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57043F67" w14:textId="1B18FB6E" w:rsidR="009C6DE7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A411675" w14:textId="316ACCBD" w:rsidR="0092164F" w:rsidRPr="00915D4B" w:rsidRDefault="0092164F" w:rsidP="0092164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Δ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3E076763" w14:textId="3555AF00" w:rsidR="0092164F" w:rsidRPr="00915D4B" w:rsidRDefault="000427D9" w:rsidP="0092164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40-8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46-30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32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287276B7" w14:textId="3D16157C" w:rsidR="0092164F" w:rsidRDefault="0092164F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E245062" w14:textId="3F606A32" w:rsidR="0092164F" w:rsidRPr="00915D4B" w:rsidRDefault="0092164F" w:rsidP="0092164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15D4B">
        <w:rPr>
          <w:rFonts w:cstheme="minorHAnsi"/>
          <w:bCs/>
          <w:sz w:val="24"/>
          <w:szCs w:val="24"/>
        </w:rPr>
        <w:t xml:space="preserve">Για το συνδυασμό </w:t>
      </w:r>
      <w:r>
        <w:rPr>
          <w:rFonts w:cstheme="minorHAnsi"/>
          <w:bCs/>
          <w:sz w:val="24"/>
          <w:szCs w:val="24"/>
        </w:rPr>
        <w:t>Ε</w:t>
      </w:r>
      <w:r w:rsidRPr="00915D4B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Ζ</w:t>
      </w:r>
      <w:r w:rsidRPr="00915D4B">
        <w:rPr>
          <w:rFonts w:cstheme="minorHAnsi"/>
          <w:bCs/>
          <w:sz w:val="24"/>
          <w:szCs w:val="24"/>
        </w:rPr>
        <w:t xml:space="preserve"> έχουμε:</w:t>
      </w:r>
    </w:p>
    <w:p w14:paraId="222C733B" w14:textId="5D5150CF" w:rsidR="0092164F" w:rsidRPr="00915D4B" w:rsidRDefault="000427D9" w:rsidP="0092164F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Ψ→Χ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Ζ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Ε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8-0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50-46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b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μονάδες αγαθού Χ</m:t>
          </m:r>
        </m:oMath>
      </m:oMathPara>
    </w:p>
    <w:p w14:paraId="13430BB1" w14:textId="77777777" w:rsidR="0092164F" w:rsidRDefault="0092164F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9CF4680" w14:textId="77777777" w:rsidR="0092164F" w:rsidRDefault="0092164F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007635A" w14:textId="77777777" w:rsidR="0092164F" w:rsidRDefault="0092164F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EB727DA" w14:textId="77777777" w:rsidR="0092164F" w:rsidRDefault="0092164F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CF66388" w14:textId="77777777" w:rsidR="0092164F" w:rsidRDefault="0092164F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5901261D" w14:textId="6380BD98" w:rsidR="009C6DE7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Ο πίνακας παραγωγικών δυνατοτήτων με τα κόστη ευκαιρίας είναι ο παρακάτω:</w:t>
      </w:r>
    </w:p>
    <w:p w14:paraId="1C1FFC41" w14:textId="77777777" w:rsidR="009C6DE7" w:rsidRDefault="009C6DE7" w:rsidP="009C6DE7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2"/>
        <w:gridCol w:w="1847"/>
        <w:gridCol w:w="1847"/>
        <w:gridCol w:w="1704"/>
        <w:gridCol w:w="1490"/>
      </w:tblGrid>
      <w:tr w:rsidR="009C6DE7" w14:paraId="2F21214B" w14:textId="77777777" w:rsidTr="00E527F6">
        <w:tc>
          <w:tcPr>
            <w:tcW w:w="2172" w:type="dxa"/>
          </w:tcPr>
          <w:p w14:paraId="121D1BAA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47" w:type="dxa"/>
          </w:tcPr>
          <w:p w14:paraId="01BAF844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47" w:type="dxa"/>
          </w:tcPr>
          <w:p w14:paraId="7CD30252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4" w:type="dxa"/>
          </w:tcPr>
          <w:p w14:paraId="460CF7C8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(Χ→Ψ)</w:t>
            </w:r>
          </w:p>
        </w:tc>
        <w:tc>
          <w:tcPr>
            <w:tcW w:w="1490" w:type="dxa"/>
          </w:tcPr>
          <w:p w14:paraId="7A8A851A" w14:textId="77777777" w:rsidR="009C6DE7" w:rsidRPr="00D87C6B" w:rsidRDefault="009C6DE7" w:rsidP="00E527F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9C6DE7" w14:paraId="7968D83F" w14:textId="77777777" w:rsidTr="00E527F6">
        <w:tc>
          <w:tcPr>
            <w:tcW w:w="2172" w:type="dxa"/>
          </w:tcPr>
          <w:p w14:paraId="250714FC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47" w:type="dxa"/>
          </w:tcPr>
          <w:p w14:paraId="1BBCE01D" w14:textId="4F8FD464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9C6DE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14:paraId="37EE86D6" w14:textId="1B736C09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14:paraId="54B79276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17AA717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C6DE7" w14:paraId="0B0F8395" w14:textId="77777777" w:rsidTr="00E527F6">
        <w:tc>
          <w:tcPr>
            <w:tcW w:w="2172" w:type="dxa"/>
          </w:tcPr>
          <w:p w14:paraId="463CE03F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2873B85D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7A749BB4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66863303" w14:textId="27F2F987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455FE636" w14:textId="61C342F1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C6DE7" w14:paraId="3D23D33E" w14:textId="77777777" w:rsidTr="00E527F6">
        <w:tc>
          <w:tcPr>
            <w:tcW w:w="2172" w:type="dxa"/>
          </w:tcPr>
          <w:p w14:paraId="6D37960F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47" w:type="dxa"/>
          </w:tcPr>
          <w:p w14:paraId="0884C0BA" w14:textId="4A6F1095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847" w:type="dxa"/>
          </w:tcPr>
          <w:p w14:paraId="67E25C09" w14:textId="5D64B930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14:paraId="71F1B582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60CD402C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2164F" w14:paraId="19909ABE" w14:textId="77777777" w:rsidTr="00E527F6">
        <w:tc>
          <w:tcPr>
            <w:tcW w:w="2172" w:type="dxa"/>
          </w:tcPr>
          <w:p w14:paraId="226BC3A6" w14:textId="77777777" w:rsidR="0092164F" w:rsidRPr="00EF6A8E" w:rsidRDefault="0092164F" w:rsidP="0092164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1B3D6DC8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1EA94728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F1B9788" w14:textId="31089488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4091199E" w14:textId="25F0A54D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C6DE7" w14:paraId="53F5D71D" w14:textId="77777777" w:rsidTr="00E527F6">
        <w:tc>
          <w:tcPr>
            <w:tcW w:w="2172" w:type="dxa"/>
          </w:tcPr>
          <w:p w14:paraId="5B8D246B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47" w:type="dxa"/>
          </w:tcPr>
          <w:p w14:paraId="50BAFBF4" w14:textId="12628579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C6DE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14:paraId="3060ACBD" w14:textId="4BD7B456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704" w:type="dxa"/>
          </w:tcPr>
          <w:p w14:paraId="07CF941F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41722B59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2164F" w14:paraId="3F9B93EA" w14:textId="77777777" w:rsidTr="00E527F6">
        <w:tc>
          <w:tcPr>
            <w:tcW w:w="2172" w:type="dxa"/>
          </w:tcPr>
          <w:p w14:paraId="194A4EF3" w14:textId="77777777" w:rsidR="0092164F" w:rsidRPr="00EF6A8E" w:rsidRDefault="0092164F" w:rsidP="0092164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52C38AD5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32B1DCF4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6C7652BB" w14:textId="28D6E86C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1250C4D3" w14:textId="1338B722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C6DE7" w14:paraId="310D0DE4" w14:textId="77777777" w:rsidTr="00E527F6">
        <w:tc>
          <w:tcPr>
            <w:tcW w:w="2172" w:type="dxa"/>
          </w:tcPr>
          <w:p w14:paraId="4E8659DD" w14:textId="77777777" w:rsidR="009C6DE7" w:rsidRPr="00EF6A8E" w:rsidRDefault="009C6DE7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47" w:type="dxa"/>
          </w:tcPr>
          <w:p w14:paraId="133255AB" w14:textId="6F6EC283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C6DE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14:paraId="0D0D478F" w14:textId="2D2E2ECB" w:rsidR="009C6DE7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9C6DE7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14:paraId="517EE289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0BC57458" w14:textId="77777777" w:rsidR="009C6DE7" w:rsidRDefault="009C6DE7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2164F" w14:paraId="51B9251B" w14:textId="77777777" w:rsidTr="00E527F6">
        <w:tc>
          <w:tcPr>
            <w:tcW w:w="2172" w:type="dxa"/>
          </w:tcPr>
          <w:p w14:paraId="7D76BE59" w14:textId="77777777" w:rsidR="0092164F" w:rsidRPr="00EF6A8E" w:rsidRDefault="0092164F" w:rsidP="0092164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F715B2F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4AC407D8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5D6DC747" w14:textId="22CBB5B6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5782D884" w14:textId="7C06DC28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2164F" w14:paraId="0C7A552D" w14:textId="77777777" w:rsidTr="00E527F6">
        <w:tc>
          <w:tcPr>
            <w:tcW w:w="2172" w:type="dxa"/>
          </w:tcPr>
          <w:p w14:paraId="4B40412F" w14:textId="46D15EE4" w:rsidR="0092164F" w:rsidRPr="00EF6A8E" w:rsidRDefault="0092164F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Ε</w:t>
            </w:r>
          </w:p>
        </w:tc>
        <w:tc>
          <w:tcPr>
            <w:tcW w:w="1847" w:type="dxa"/>
          </w:tcPr>
          <w:p w14:paraId="7B118B93" w14:textId="07290578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847" w:type="dxa"/>
          </w:tcPr>
          <w:p w14:paraId="6B248EFF" w14:textId="4979B95A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704" w:type="dxa"/>
          </w:tcPr>
          <w:p w14:paraId="748EAB91" w14:textId="77777777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058DF46" w14:textId="77777777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2164F" w14:paraId="6C700817" w14:textId="77777777" w:rsidTr="00E527F6">
        <w:tc>
          <w:tcPr>
            <w:tcW w:w="2172" w:type="dxa"/>
          </w:tcPr>
          <w:p w14:paraId="627BBF54" w14:textId="77777777" w:rsidR="0092164F" w:rsidRPr="00EF6A8E" w:rsidRDefault="0092164F" w:rsidP="0092164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7" w:type="dxa"/>
          </w:tcPr>
          <w:p w14:paraId="4067DCF2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7" w:type="dxa"/>
          </w:tcPr>
          <w:p w14:paraId="6B940B2D" w14:textId="7777777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97DA054" w14:textId="457C0A37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537C8E68" w14:textId="42A0B506" w:rsidR="0092164F" w:rsidRDefault="0092164F" w:rsidP="0092164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92164F" w14:paraId="39019A57" w14:textId="77777777" w:rsidTr="00E527F6">
        <w:tc>
          <w:tcPr>
            <w:tcW w:w="2172" w:type="dxa"/>
          </w:tcPr>
          <w:p w14:paraId="44B2F86E" w14:textId="693221C0" w:rsidR="0092164F" w:rsidRPr="00EF6A8E" w:rsidRDefault="0092164F" w:rsidP="00E527F6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Ζ</w:t>
            </w:r>
          </w:p>
        </w:tc>
        <w:tc>
          <w:tcPr>
            <w:tcW w:w="1847" w:type="dxa"/>
          </w:tcPr>
          <w:p w14:paraId="20F162DD" w14:textId="4BC37308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47" w:type="dxa"/>
          </w:tcPr>
          <w:p w14:paraId="676A7606" w14:textId="7466B85E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704" w:type="dxa"/>
          </w:tcPr>
          <w:p w14:paraId="7A3EB7CA" w14:textId="77777777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531DCB00" w14:textId="77777777" w:rsidR="0092164F" w:rsidRDefault="0092164F" w:rsidP="00E527F6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B59A987" w14:textId="77777777" w:rsidR="0092164F" w:rsidRDefault="009C6DE7" w:rsidP="009C6DE7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</w:p>
    <w:p w14:paraId="5CDAA6F6" w14:textId="2D8DB3DA" w:rsidR="009C6DE7" w:rsidRPr="00915D4B" w:rsidRDefault="0092164F" w:rsidP="009C6DE7">
      <w:pPr>
        <w:spacing w:after="0" w:line="360" w:lineRule="auto"/>
        <w:ind w:left="720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</w:t>
      </w:r>
      <w:r w:rsidR="009C6DE7" w:rsidRPr="00D87C6B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="009C6DE7" w:rsidRPr="00D87C6B">
        <w:rPr>
          <w:rFonts w:cstheme="minorHAnsi"/>
          <w:b/>
          <w:bCs/>
          <w:sz w:val="24"/>
          <w:szCs w:val="24"/>
        </w:rPr>
        <w:t>)</w:t>
      </w:r>
    </w:p>
    <w:p w14:paraId="273FD7E2" w14:textId="77777777" w:rsidR="0092164F" w:rsidRDefault="0092164F" w:rsidP="0092164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E1F55EE" w14:textId="0C01B183" w:rsidR="0092164F" w:rsidRPr="00C67933" w:rsidRDefault="0092164F" w:rsidP="0092164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F32D0E">
        <w:rPr>
          <w:rFonts w:cstheme="minorHAnsi"/>
          <w:b/>
          <w:bCs/>
          <w:sz w:val="24"/>
          <w:szCs w:val="24"/>
        </w:rPr>
        <w:t>γ)</w:t>
      </w:r>
      <w:r>
        <w:rPr>
          <w:rFonts w:cstheme="minorHAnsi"/>
          <w:sz w:val="24"/>
          <w:szCs w:val="24"/>
        </w:rPr>
        <w:t xml:space="preserve"> </w:t>
      </w:r>
      <w:r w:rsidRPr="00BC6BF8">
        <w:rPr>
          <w:rFonts w:cstheme="minorHAnsi"/>
          <w:sz w:val="24"/>
          <w:szCs w:val="24"/>
        </w:rPr>
        <w:t xml:space="preserve">Το κόστος ευκαιρίας του αγαθού Ψ είναι </w:t>
      </w:r>
      <w:r>
        <w:rPr>
          <w:rFonts w:cstheme="minorHAnsi"/>
          <w:sz w:val="24"/>
          <w:szCs w:val="24"/>
        </w:rPr>
        <w:t>σταθερό</w:t>
      </w:r>
      <w:r w:rsidRPr="00BC6B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σε κάθε συνδυασμό. Αυτό σημαίνει ότι οι παραγωγικοί συντελεστές είναι εξίσου κατάλληλοι για την παραγωγή και των δύο αγαθών.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="00FC6415">
        <w:rPr>
          <w:rFonts w:cstheme="minorHAnsi"/>
          <w:sz w:val="24"/>
          <w:szCs w:val="24"/>
        </w:rPr>
        <w:tab/>
        <w:t xml:space="preserve">           </w:t>
      </w:r>
      <w:r w:rsidRPr="006243AF">
        <w:rPr>
          <w:rFonts w:cstheme="minorHAnsi"/>
          <w:b/>
          <w:bCs/>
          <w:sz w:val="24"/>
          <w:szCs w:val="24"/>
        </w:rPr>
        <w:t>(</w:t>
      </w:r>
      <w:r w:rsidRPr="00C67933">
        <w:rPr>
          <w:rFonts w:cstheme="minorHAnsi"/>
          <w:b/>
          <w:bCs/>
          <w:sz w:val="24"/>
          <w:szCs w:val="24"/>
        </w:rPr>
        <w:t xml:space="preserve">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55CBA86A" w14:textId="77777777" w:rsidR="0042089E" w:rsidRDefault="0042089E" w:rsidP="00FC641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A52D76E" w14:textId="1A42770E" w:rsidR="00FC6415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>των 52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Γ και Δ,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σταθερό και ίσο με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0,5 για όλους τους συνδυασμούς που βρίσκονται μεταξύ των συνδυασμών Γ και Δ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52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471F5F91" w14:textId="77777777" w:rsidR="00FC6415" w:rsidRPr="00EF6A8E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FC6415" w:rsidRPr="00EF6A8E" w14:paraId="1B006258" w14:textId="77777777" w:rsidTr="00E527F6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19A217E4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7A7B53FA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685188F7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FC6415" w:rsidRPr="00EF6A8E" w14:paraId="6410C675" w14:textId="77777777" w:rsidTr="00E527F6">
        <w:trPr>
          <w:trHeight w:hRule="exact" w:val="474"/>
          <w:jc w:val="center"/>
        </w:trPr>
        <w:tc>
          <w:tcPr>
            <w:tcW w:w="1857" w:type="dxa"/>
          </w:tcPr>
          <w:p w14:paraId="78C9920C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67F4CC85" w14:textId="0AF24F8B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70</w:t>
            </w:r>
          </w:p>
        </w:tc>
        <w:tc>
          <w:tcPr>
            <w:tcW w:w="1851" w:type="dxa"/>
          </w:tcPr>
          <w:p w14:paraId="3556F564" w14:textId="39F963D4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</w:tr>
      <w:tr w:rsidR="00FC6415" w:rsidRPr="00EF6A8E" w14:paraId="55706A42" w14:textId="77777777" w:rsidTr="00E527F6">
        <w:trPr>
          <w:trHeight w:hRule="exact" w:val="474"/>
          <w:jc w:val="center"/>
        </w:trPr>
        <w:tc>
          <w:tcPr>
            <w:tcW w:w="1857" w:type="dxa"/>
          </w:tcPr>
          <w:p w14:paraId="729A5B21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Γ’</w:t>
            </w:r>
          </w:p>
        </w:tc>
        <w:tc>
          <w:tcPr>
            <w:tcW w:w="1851" w:type="dxa"/>
          </w:tcPr>
          <w:p w14:paraId="26A6FF05" w14:textId="0E8D3A64" w:rsidR="00FC6415" w:rsidRPr="00E13D5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52</w:t>
            </w:r>
          </w:p>
        </w:tc>
        <w:tc>
          <w:tcPr>
            <w:tcW w:w="1851" w:type="dxa"/>
          </w:tcPr>
          <w:p w14:paraId="6F922A5F" w14:textId="77777777" w:rsidR="00FC6415" w:rsidRPr="005D5A75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Ψ</w:t>
            </w:r>
            <w:r w:rsidRPr="005D5A75">
              <w:rPr>
                <w:rFonts w:cstheme="minorHAnsi"/>
                <w:b/>
                <w:sz w:val="24"/>
                <w:szCs w:val="24"/>
                <w:vertAlign w:val="subscript"/>
              </w:rPr>
              <w:t>Γ</w:t>
            </w:r>
            <w:r w:rsidRPr="005D5A75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FC6415" w:rsidRPr="00EF6A8E" w14:paraId="739A57D8" w14:textId="77777777" w:rsidTr="00E527F6">
        <w:trPr>
          <w:trHeight w:hRule="exact" w:val="471"/>
          <w:jc w:val="center"/>
        </w:trPr>
        <w:tc>
          <w:tcPr>
            <w:tcW w:w="1857" w:type="dxa"/>
          </w:tcPr>
          <w:p w14:paraId="54A9479B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51" w:type="dxa"/>
          </w:tcPr>
          <w:p w14:paraId="7D2CF925" w14:textId="051EA869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40</w:t>
            </w:r>
          </w:p>
        </w:tc>
        <w:tc>
          <w:tcPr>
            <w:tcW w:w="1851" w:type="dxa"/>
          </w:tcPr>
          <w:p w14:paraId="415EF99A" w14:textId="1960C85F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30</w:t>
            </w:r>
          </w:p>
        </w:tc>
      </w:tr>
    </w:tbl>
    <w:p w14:paraId="51C91DA7" w14:textId="77777777" w:rsidR="00FC6415" w:rsidRPr="00EF6A8E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lastRenderedPageBreak/>
        <w:t xml:space="preserve">Στη συνέχεια με τη βοήθεια του κόστους ευκαιρίας βρίσκουμε το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  <w:vertAlign w:val="subscript"/>
        </w:rPr>
        <w:t>Γ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Γ’-Δ:</w:t>
      </w:r>
    </w:p>
    <w:p w14:paraId="2B8373ED" w14:textId="599DCA3F" w:rsidR="00FC6415" w:rsidRPr="00657F58" w:rsidRDefault="000427D9" w:rsidP="00FC6415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0,5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52-40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6D0316EC" w14:textId="27C9244A" w:rsidR="00FC6415" w:rsidRPr="00EF6A8E" w:rsidRDefault="00FC6415" w:rsidP="00FC641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30-Ψ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=6⟹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=24 μονάδες προϊόντος</m:t>
          </m:r>
        </m:oMath>
      </m:oMathPara>
    </w:p>
    <w:p w14:paraId="2A93550B" w14:textId="77777777" w:rsidR="00FC6415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713263D4" w14:textId="1A670F7F" w:rsidR="00FC6415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Άρα</w:t>
      </w:r>
      <w:r w:rsidRPr="00EF6A8E">
        <w:rPr>
          <w:rFonts w:cstheme="minorHAnsi"/>
          <w:bCs/>
          <w:sz w:val="24"/>
          <w:szCs w:val="24"/>
        </w:rPr>
        <w:t xml:space="preserve">, με δεδομένη την παραγωγή </w:t>
      </w:r>
      <w:r>
        <w:rPr>
          <w:rFonts w:cstheme="minorHAnsi"/>
          <w:bCs/>
          <w:sz w:val="24"/>
          <w:szCs w:val="24"/>
        </w:rPr>
        <w:t>52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24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232BC570" w14:textId="72060CA1" w:rsidR="00FC6415" w:rsidRPr="00C5361D" w:rsidRDefault="00FC6415" w:rsidP="00FC641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Pr="00C5361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5361D">
        <w:rPr>
          <w:rFonts w:cstheme="minorHAnsi"/>
          <w:b/>
          <w:bCs/>
          <w:sz w:val="24"/>
          <w:szCs w:val="24"/>
        </w:rPr>
        <w:t>)</w:t>
      </w:r>
    </w:p>
    <w:p w14:paraId="6CF698EC" w14:textId="77777777" w:rsidR="00FC6415" w:rsidRDefault="00FC6415" w:rsidP="00FC641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DDDA72F" w14:textId="0AF92741" w:rsidR="00FC6415" w:rsidRDefault="00FC6415" w:rsidP="00FC641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Οι τελευταίες 20 μονάδες του αγαθού Χ παράγονται από τις 80 έως τις 100 μονάδες.</w:t>
      </w:r>
    </w:p>
    <w:p w14:paraId="4F5A5736" w14:textId="02DE13C7" w:rsidR="00FC6415" w:rsidRPr="00EF6A8E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Η παραγωγή </w:t>
      </w:r>
      <w:r>
        <w:rPr>
          <w:rFonts w:cstheme="minorHAnsi"/>
          <w:bCs/>
          <w:sz w:val="24"/>
          <w:szCs w:val="24"/>
        </w:rPr>
        <w:t xml:space="preserve">των </w:t>
      </w:r>
      <w:r w:rsidR="008E67FD">
        <w:rPr>
          <w:rFonts w:cstheme="minorHAnsi"/>
          <w:bCs/>
          <w:sz w:val="24"/>
          <w:szCs w:val="24"/>
        </w:rPr>
        <w:t>80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8E67FD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βρίσκεται ανάμεσα στους συνδυασμούς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, όπου το κόστος ευκαιρίας του αγαθού Χ είναι</w:t>
      </w:r>
      <w:r>
        <w:rPr>
          <w:rFonts w:cstheme="minorHAnsi"/>
          <w:bCs/>
          <w:sz w:val="24"/>
          <w:szCs w:val="24"/>
        </w:rPr>
        <w:t xml:space="preserve"> </w:t>
      </w:r>
      <w:r w:rsidRPr="00D87C6B">
        <w:rPr>
          <w:rFonts w:cstheme="minorHAnsi"/>
          <w:bCs/>
          <w:sz w:val="24"/>
          <w:szCs w:val="24"/>
        </w:rPr>
        <w:t xml:space="preserve">σταθερό και ίσο με </w:t>
      </w:r>
      <w:r w:rsidR="008E67FD">
        <w:rPr>
          <w:rFonts w:cstheme="minorHAnsi"/>
          <w:bCs/>
          <w:sz w:val="24"/>
          <w:szCs w:val="24"/>
        </w:rPr>
        <w:t>0,5</w:t>
      </w:r>
      <w:r w:rsidRPr="00D87C6B">
        <w:rPr>
          <w:rFonts w:cstheme="minorHAnsi"/>
          <w:bCs/>
          <w:sz w:val="24"/>
          <w:szCs w:val="24"/>
        </w:rPr>
        <w:t xml:space="preserve"> για όλους τους συνδυασμούς που βρίσκονται μεταξύ των συνδυασμών </w:t>
      </w:r>
      <w:r>
        <w:rPr>
          <w:rFonts w:cstheme="minorHAnsi"/>
          <w:bCs/>
          <w:sz w:val="24"/>
          <w:szCs w:val="24"/>
        </w:rPr>
        <w:t>Β</w:t>
      </w:r>
      <w:r w:rsidRPr="00D87C6B">
        <w:rPr>
          <w:rFonts w:cstheme="minorHAnsi"/>
          <w:bCs/>
          <w:sz w:val="24"/>
          <w:szCs w:val="24"/>
        </w:rPr>
        <w:t xml:space="preserve"> και 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. Κατασκευάζουμε ένα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νέο πίνακα, παρεμβάλλοντας 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 xml:space="preserve">΄ με την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</w:t>
      </w:r>
      <w:r w:rsidR="008E67FD">
        <w:rPr>
          <w:rFonts w:cstheme="minorHAnsi"/>
          <w:bCs/>
          <w:sz w:val="24"/>
          <w:szCs w:val="24"/>
        </w:rPr>
        <w:t>80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 w:rsidR="008E67FD"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 και αναζητούμε τη μέγιστη </w:t>
      </w:r>
      <w:r>
        <w:rPr>
          <w:rFonts w:cstheme="minorHAnsi"/>
          <w:bCs/>
          <w:sz w:val="24"/>
          <w:szCs w:val="24"/>
        </w:rPr>
        <w:t>ποσότητα</w:t>
      </w:r>
      <w:r w:rsidRPr="00EF6A8E">
        <w:rPr>
          <w:rFonts w:cstheme="minorHAnsi"/>
          <w:bCs/>
          <w:sz w:val="24"/>
          <w:szCs w:val="24"/>
        </w:rPr>
        <w:t xml:space="preserve"> του αγαθού </w:t>
      </w:r>
      <w:r w:rsidR="008E67FD"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>:</w:t>
      </w:r>
    </w:p>
    <w:p w14:paraId="57D089D5" w14:textId="77777777" w:rsidR="00FC6415" w:rsidRPr="00EF6A8E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tbl>
      <w:tblPr>
        <w:tblW w:w="5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1851"/>
        <w:gridCol w:w="1851"/>
      </w:tblGrid>
      <w:tr w:rsidR="00FC6415" w:rsidRPr="00EF6A8E" w14:paraId="13425B0C" w14:textId="77777777" w:rsidTr="00E527F6">
        <w:trPr>
          <w:trHeight w:hRule="exact" w:val="299"/>
          <w:jc w:val="center"/>
        </w:trPr>
        <w:tc>
          <w:tcPr>
            <w:tcW w:w="1857" w:type="dxa"/>
            <w:shd w:val="clear" w:color="auto" w:fill="auto"/>
          </w:tcPr>
          <w:p w14:paraId="76449AB3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51" w:type="dxa"/>
            <w:shd w:val="clear" w:color="auto" w:fill="auto"/>
          </w:tcPr>
          <w:p w14:paraId="40EFBB90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51" w:type="dxa"/>
            <w:shd w:val="clear" w:color="auto" w:fill="auto"/>
          </w:tcPr>
          <w:p w14:paraId="47FB6AF0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</w:tr>
      <w:tr w:rsidR="00FC6415" w:rsidRPr="00EF6A8E" w14:paraId="5A7BECE5" w14:textId="77777777" w:rsidTr="00E527F6">
        <w:trPr>
          <w:trHeight w:hRule="exact" w:val="474"/>
          <w:jc w:val="center"/>
        </w:trPr>
        <w:tc>
          <w:tcPr>
            <w:tcW w:w="1857" w:type="dxa"/>
          </w:tcPr>
          <w:p w14:paraId="73AB9760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51" w:type="dxa"/>
          </w:tcPr>
          <w:p w14:paraId="18DB2AAC" w14:textId="71F7016D" w:rsidR="00FC6415" w:rsidRPr="00EF6A8E" w:rsidRDefault="008E67FD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9</w:t>
            </w:r>
            <w:r w:rsidR="00FC6415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2B00D86F" w14:textId="4A9A7889" w:rsidR="00FC6415" w:rsidRPr="00EF6A8E" w:rsidRDefault="008E67FD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5</w:t>
            </w:r>
          </w:p>
        </w:tc>
      </w:tr>
      <w:tr w:rsidR="00FC6415" w:rsidRPr="00EF6A8E" w14:paraId="6611F031" w14:textId="77777777" w:rsidTr="00E527F6">
        <w:trPr>
          <w:trHeight w:hRule="exact" w:val="474"/>
          <w:jc w:val="center"/>
        </w:trPr>
        <w:tc>
          <w:tcPr>
            <w:tcW w:w="1857" w:type="dxa"/>
          </w:tcPr>
          <w:p w14:paraId="5F3BED79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Β</w:t>
            </w:r>
            <w:r w:rsidRPr="00EF6A8E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1851" w:type="dxa"/>
          </w:tcPr>
          <w:p w14:paraId="19122475" w14:textId="78C53FFD" w:rsidR="00FC6415" w:rsidRPr="00EF6A8E" w:rsidRDefault="008E67FD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80</w:t>
            </w:r>
          </w:p>
        </w:tc>
        <w:tc>
          <w:tcPr>
            <w:tcW w:w="1851" w:type="dxa"/>
          </w:tcPr>
          <w:p w14:paraId="680D6CC0" w14:textId="611FDA7C" w:rsidR="00FC6415" w:rsidRPr="00A02CFC" w:rsidRDefault="008E67FD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Ψ</w:t>
            </w:r>
            <w:r w:rsidRPr="00F57032">
              <w:rPr>
                <w:rFonts w:cstheme="minorHAnsi"/>
                <w:b/>
                <w:sz w:val="24"/>
                <w:szCs w:val="24"/>
                <w:vertAlign w:val="subscript"/>
              </w:rPr>
              <w:t>Β</w:t>
            </w:r>
            <w:r w:rsidRPr="00F57032">
              <w:rPr>
                <w:rFonts w:cstheme="minorHAnsi"/>
                <w:b/>
                <w:sz w:val="24"/>
                <w:szCs w:val="24"/>
              </w:rPr>
              <w:t>΄</w:t>
            </w:r>
          </w:p>
        </w:tc>
      </w:tr>
      <w:tr w:rsidR="00FC6415" w:rsidRPr="00EF6A8E" w14:paraId="2969B073" w14:textId="77777777" w:rsidTr="00E527F6">
        <w:trPr>
          <w:trHeight w:hRule="exact" w:val="471"/>
          <w:jc w:val="center"/>
        </w:trPr>
        <w:tc>
          <w:tcPr>
            <w:tcW w:w="1857" w:type="dxa"/>
          </w:tcPr>
          <w:p w14:paraId="59387DF6" w14:textId="77777777" w:rsidR="00FC6415" w:rsidRPr="00EF6A8E" w:rsidRDefault="00FC6415" w:rsidP="00E527F6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51" w:type="dxa"/>
          </w:tcPr>
          <w:p w14:paraId="6745315D" w14:textId="62F61381" w:rsidR="00FC6415" w:rsidRPr="00EF6A8E" w:rsidRDefault="008E67FD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</w:t>
            </w:r>
            <w:r w:rsidR="00FC6415">
              <w:rPr>
                <w:rFonts w:cstheme="minorHAnsi"/>
                <w:bCs/>
                <w:sz w:val="24"/>
                <w:szCs w:val="24"/>
              </w:rPr>
              <w:t>0</w:t>
            </w:r>
          </w:p>
        </w:tc>
        <w:tc>
          <w:tcPr>
            <w:tcW w:w="1851" w:type="dxa"/>
          </w:tcPr>
          <w:p w14:paraId="6483A54F" w14:textId="6F877B5E" w:rsidR="00FC6415" w:rsidRPr="00EF6A8E" w:rsidRDefault="008E67FD" w:rsidP="00E527F6">
            <w:pPr>
              <w:spacing w:after="0"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15</w:t>
            </w:r>
          </w:p>
        </w:tc>
      </w:tr>
    </w:tbl>
    <w:p w14:paraId="56A30311" w14:textId="77777777" w:rsidR="00FC6415" w:rsidRPr="00EF6A8E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6B99478" w14:textId="10E6DC55" w:rsidR="00FC6415" w:rsidRPr="00EF6A8E" w:rsidRDefault="00FC6415" w:rsidP="00FC641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Στη συνέχεια με τη βοήθεια του κόστους ευκαιρίας βρίσκουμε το </w:t>
      </w:r>
      <w:r w:rsidR="008E67FD">
        <w:rPr>
          <w:rFonts w:cstheme="minorHAnsi"/>
          <w:bCs/>
          <w:sz w:val="24"/>
          <w:szCs w:val="24"/>
        </w:rPr>
        <w:t>Ψ</w:t>
      </w:r>
      <w:r>
        <w:rPr>
          <w:rFonts w:cstheme="minorHAnsi"/>
          <w:bCs/>
          <w:sz w:val="24"/>
          <w:szCs w:val="24"/>
          <w:vertAlign w:val="subscript"/>
        </w:rPr>
        <w:t>Β</w:t>
      </w:r>
      <w:r w:rsidRPr="00EF6A8E">
        <w:rPr>
          <w:rFonts w:cstheme="minorHAnsi"/>
          <w:bCs/>
          <w:sz w:val="24"/>
          <w:szCs w:val="24"/>
        </w:rPr>
        <w:t>΄ στο</w:t>
      </w:r>
      <w:r>
        <w:rPr>
          <w:rFonts w:cstheme="minorHAnsi"/>
          <w:bCs/>
          <w:sz w:val="24"/>
          <w:szCs w:val="24"/>
        </w:rPr>
        <w:t>ν</w:t>
      </w:r>
      <w:r w:rsidRPr="00EF6A8E">
        <w:rPr>
          <w:rFonts w:cstheme="minorHAnsi"/>
          <w:bCs/>
          <w:sz w:val="24"/>
          <w:szCs w:val="24"/>
        </w:rPr>
        <w:t xml:space="preserve"> συνδυασμό </w:t>
      </w:r>
      <w:r>
        <w:rPr>
          <w:rFonts w:cstheme="minorHAnsi"/>
          <w:bCs/>
          <w:sz w:val="24"/>
          <w:szCs w:val="24"/>
        </w:rPr>
        <w:t>Β</w:t>
      </w:r>
      <w:r w:rsidRPr="00EF6A8E">
        <w:rPr>
          <w:rFonts w:cstheme="minorHAnsi"/>
          <w:bCs/>
          <w:sz w:val="24"/>
          <w:szCs w:val="24"/>
        </w:rPr>
        <w:t>’-</w:t>
      </w:r>
      <w:r>
        <w:rPr>
          <w:rFonts w:cstheme="minorHAnsi"/>
          <w:bCs/>
          <w:sz w:val="24"/>
          <w:szCs w:val="24"/>
        </w:rPr>
        <w:t>Γ</w:t>
      </w:r>
      <w:r w:rsidRPr="00EF6A8E">
        <w:rPr>
          <w:rFonts w:cstheme="minorHAnsi"/>
          <w:bCs/>
          <w:sz w:val="24"/>
          <w:szCs w:val="24"/>
        </w:rPr>
        <w:t>:</w:t>
      </w:r>
    </w:p>
    <w:p w14:paraId="58818BA5" w14:textId="77777777" w:rsidR="00FC6415" w:rsidRPr="00EF6A8E" w:rsidRDefault="00FC6415" w:rsidP="00FC641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CD720CA" w14:textId="323F2741" w:rsidR="00FC6415" w:rsidRPr="0032412E" w:rsidRDefault="000427D9" w:rsidP="00FC6415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Χ→Ψ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0,5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Γ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80-70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=0,5⇔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15-</m:t>
              </m:r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Ψ</m:t>
                  </m:r>
                </m:e>
                <m:sub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Β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'</m:t>
                      </m:r>
                    </m:sup>
                  </m:sSup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=0,5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</m:t>
          </m:r>
        </m:oMath>
      </m:oMathPara>
    </w:p>
    <w:p w14:paraId="6411DC24" w14:textId="516E9D66" w:rsidR="00FC6415" w:rsidRPr="00EF6A8E" w:rsidRDefault="00FC6415" w:rsidP="00FC641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⇔15-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=5⟹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Ψ</m:t>
              </m:r>
            </m:e>
            <m:sub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=10 μονάδες προϊόντος</m:t>
          </m:r>
        </m:oMath>
      </m:oMathPara>
    </w:p>
    <w:p w14:paraId="1B02A400" w14:textId="57B3B91A" w:rsidR="00FC6415" w:rsidRDefault="00FC6415" w:rsidP="00FC641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5A0C0CC" w14:textId="3D71081A" w:rsidR="008E67FD" w:rsidRDefault="008E67FD" w:rsidP="008E67F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EF6A8E">
        <w:rPr>
          <w:rFonts w:cstheme="minorHAnsi"/>
          <w:bCs/>
          <w:sz w:val="24"/>
          <w:szCs w:val="24"/>
        </w:rPr>
        <w:t xml:space="preserve">Δηλαδή, με δεδομένη την παραγωγή </w:t>
      </w:r>
      <w:r>
        <w:rPr>
          <w:rFonts w:cstheme="minorHAnsi"/>
          <w:bCs/>
          <w:sz w:val="24"/>
          <w:szCs w:val="24"/>
        </w:rPr>
        <w:t>80</w:t>
      </w:r>
      <w:r w:rsidRPr="00EF6A8E">
        <w:rPr>
          <w:rFonts w:cstheme="minorHAnsi"/>
          <w:bCs/>
          <w:sz w:val="24"/>
          <w:szCs w:val="24"/>
        </w:rPr>
        <w:t xml:space="preserve"> μονάδων του αγαθού </w:t>
      </w:r>
      <w:r>
        <w:rPr>
          <w:rFonts w:cstheme="minorHAnsi"/>
          <w:bCs/>
          <w:sz w:val="24"/>
          <w:szCs w:val="24"/>
        </w:rPr>
        <w:t>Χ</w:t>
      </w:r>
      <w:r w:rsidRPr="00EF6A8E">
        <w:rPr>
          <w:rFonts w:cstheme="minorHAnsi"/>
          <w:bCs/>
          <w:sz w:val="24"/>
          <w:szCs w:val="24"/>
        </w:rPr>
        <w:t xml:space="preserve">, η μέγιστη ποσότητα του αγαθού </w:t>
      </w:r>
      <w:r>
        <w:rPr>
          <w:rFonts w:cstheme="minorHAnsi"/>
          <w:bCs/>
          <w:sz w:val="24"/>
          <w:szCs w:val="24"/>
        </w:rPr>
        <w:t>Ψ</w:t>
      </w:r>
      <w:r w:rsidRPr="00EF6A8E">
        <w:rPr>
          <w:rFonts w:cstheme="minorHAnsi"/>
          <w:bCs/>
          <w:sz w:val="24"/>
          <w:szCs w:val="24"/>
        </w:rPr>
        <w:t xml:space="preserve"> που μπορεί να παράγει η οικονομία είναι </w:t>
      </w:r>
      <w:r>
        <w:rPr>
          <w:rFonts w:cstheme="minorHAnsi"/>
          <w:bCs/>
          <w:sz w:val="24"/>
          <w:szCs w:val="24"/>
        </w:rPr>
        <w:t>10</w:t>
      </w:r>
      <w:r w:rsidRPr="00EF6A8E">
        <w:rPr>
          <w:rFonts w:cstheme="minorHAnsi"/>
          <w:bCs/>
          <w:sz w:val="24"/>
          <w:szCs w:val="24"/>
        </w:rPr>
        <w:t xml:space="preserve"> μονάδες.</w:t>
      </w:r>
    </w:p>
    <w:p w14:paraId="23112701" w14:textId="013396B0" w:rsidR="008E67FD" w:rsidRDefault="008E67FD" w:rsidP="008E67F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Άρα για να παραχθούν οι τελευταίες 20 μονάδες του αγαθού Χ, πρέπει να θυσιαστούν 10 – 0 = 10 μονάδες του αγαθού Ψ. </w:t>
      </w:r>
    </w:p>
    <w:p w14:paraId="5DCF161A" w14:textId="0F3B2C72" w:rsidR="009C6FA8" w:rsidRPr="00915D4B" w:rsidRDefault="00FC6415" w:rsidP="008E67FD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</w:t>
      </w:r>
      <w:r w:rsidR="008E67FD">
        <w:rPr>
          <w:rFonts w:cstheme="minorHAnsi"/>
          <w:sz w:val="24"/>
          <w:szCs w:val="24"/>
        </w:rPr>
        <w:tab/>
      </w:r>
      <w:r w:rsidR="008E67FD">
        <w:rPr>
          <w:rFonts w:cstheme="minorHAnsi"/>
          <w:sz w:val="24"/>
          <w:szCs w:val="24"/>
        </w:rPr>
        <w:tab/>
      </w:r>
      <w:r w:rsidR="008E67FD">
        <w:rPr>
          <w:rFonts w:cstheme="minorHAnsi"/>
          <w:sz w:val="24"/>
          <w:szCs w:val="24"/>
        </w:rPr>
        <w:tab/>
      </w:r>
      <w:r w:rsidR="008E67FD">
        <w:rPr>
          <w:rFonts w:cstheme="minorHAnsi"/>
          <w:sz w:val="24"/>
          <w:szCs w:val="24"/>
        </w:rPr>
        <w:tab/>
      </w:r>
      <w:r w:rsidR="008E67FD">
        <w:rPr>
          <w:rFonts w:cstheme="minorHAnsi"/>
          <w:sz w:val="24"/>
          <w:szCs w:val="24"/>
        </w:rPr>
        <w:tab/>
      </w:r>
      <w:r w:rsidR="008E67FD">
        <w:rPr>
          <w:rFonts w:cstheme="minorHAnsi"/>
          <w:sz w:val="24"/>
          <w:szCs w:val="24"/>
        </w:rPr>
        <w:tab/>
      </w:r>
      <w:r w:rsidR="008E67FD">
        <w:rPr>
          <w:rFonts w:cstheme="minorHAnsi"/>
          <w:sz w:val="24"/>
          <w:szCs w:val="24"/>
        </w:rPr>
        <w:tab/>
        <w:t xml:space="preserve">           </w:t>
      </w:r>
      <w:r w:rsidRPr="00C5361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5361D">
        <w:rPr>
          <w:rFonts w:cstheme="minorHAnsi"/>
          <w:b/>
          <w:bCs/>
          <w:sz w:val="24"/>
          <w:szCs w:val="24"/>
        </w:rPr>
        <w:t>)</w:t>
      </w:r>
    </w:p>
    <w:sectPr w:rsidR="009C6FA8" w:rsidRPr="00915D4B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427D9"/>
    <w:rsid w:val="00135D53"/>
    <w:rsid w:val="002067A8"/>
    <w:rsid w:val="002340E0"/>
    <w:rsid w:val="00294EBE"/>
    <w:rsid w:val="002F343A"/>
    <w:rsid w:val="003115BC"/>
    <w:rsid w:val="0032412E"/>
    <w:rsid w:val="00376078"/>
    <w:rsid w:val="003C3C77"/>
    <w:rsid w:val="0042089E"/>
    <w:rsid w:val="004F4578"/>
    <w:rsid w:val="005038CC"/>
    <w:rsid w:val="00576914"/>
    <w:rsid w:val="005D5A75"/>
    <w:rsid w:val="00696E86"/>
    <w:rsid w:val="008C2057"/>
    <w:rsid w:val="008C6115"/>
    <w:rsid w:val="008E67FD"/>
    <w:rsid w:val="00915D4B"/>
    <w:rsid w:val="0092164F"/>
    <w:rsid w:val="0096123D"/>
    <w:rsid w:val="009C6DE7"/>
    <w:rsid w:val="009C6FA8"/>
    <w:rsid w:val="00A079F4"/>
    <w:rsid w:val="00A511CE"/>
    <w:rsid w:val="00BB22AC"/>
    <w:rsid w:val="00BD729B"/>
    <w:rsid w:val="00BE2649"/>
    <w:rsid w:val="00C12985"/>
    <w:rsid w:val="00C5361D"/>
    <w:rsid w:val="00C67933"/>
    <w:rsid w:val="00D53041"/>
    <w:rsid w:val="00D87C6B"/>
    <w:rsid w:val="00DA0DEB"/>
    <w:rsid w:val="00DA37DB"/>
    <w:rsid w:val="00DB10A6"/>
    <w:rsid w:val="00E75B50"/>
    <w:rsid w:val="00E769F4"/>
    <w:rsid w:val="00EF6A8E"/>
    <w:rsid w:val="00F011A9"/>
    <w:rsid w:val="00F07DDF"/>
    <w:rsid w:val="00F335CE"/>
    <w:rsid w:val="00F57032"/>
    <w:rsid w:val="00F80291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r>
              <a:rPr lang="el-GR"/>
              <a:t>Καμπύλη Παραγωγικών Δυνατοτήτων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mbria Math" panose="02040503050406030204" pitchFamily="18" charset="0"/>
              <a:cs typeface="Calibri" panose="020F0502020204030204" pitchFamily="34" charset="0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ΚΠΔ!$C$1</c:f>
              <c:strCache>
                <c:ptCount val="1"/>
                <c:pt idx="0">
                  <c:v>Ψ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5"/>
            <c:marker>
              <c:symbol val="circle"/>
              <c:size val="5"/>
              <c:spPr>
                <a:solidFill>
                  <a:schemeClr val="accent1"/>
                </a:solidFill>
                <a:ln w="9525">
                  <a:solidFill>
                    <a:schemeClr val="accent1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209-4D6A-BC22-3A47BCA36DB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6EB16B8F-C16C-4AF7-BDFD-E820CE3C348F}" type="CELLRANGE">
                      <a:rPr lang="en-US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C209-4D6A-BC22-3A47BCA36DB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6AE11C3-349A-422E-BBD4-A54652CDA356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2-C209-4D6A-BC22-3A47BCA36DB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C4A0056-FE70-48A8-830F-443AEAF930F2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3-C209-4D6A-BC22-3A47BCA36DB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BB2B794C-1EBC-4B49-901B-2E38C3AE0328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4-C209-4D6A-BC22-3A47BCA36DB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DBFC7B02-1A60-437A-99FF-231C27FFDDB2}" type="CELLRANGE">
                      <a:rPr lang="el-GR"/>
                      <a:pPr/>
                      <a:t>[ΠΕΡΙΟΧΗΚΕΛΙΟΥ]</a:t>
                    </a:fld>
                    <a:endParaRPr lang="el-GR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  <c:ext xmlns:c16="http://schemas.microsoft.com/office/drawing/2014/chart" uri="{C3380CC4-5D6E-409C-BE32-E72D297353CC}">
                  <c16:uniqueId val="{00000005-C209-4D6A-BC22-3A47BCA36DB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l-GR"/>
                      <a:t>Ζ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C209-4D6A-BC22-3A47BCA36DB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l-GR"/>
                      <a:t>Η</a:t>
                    </a:r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C209-4D6A-BC22-3A47BCA36DB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C209-4D6A-BC22-3A47BCA36DB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C209-4D6A-BC22-3A47BCA36DB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C209-4D6A-BC22-3A47BCA36DB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C209-4D6A-BC22-3A47BCA36DBF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C209-4D6A-BC22-3A47BCA36DBF}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C209-4D6A-BC22-3A47BCA36DBF}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endParaRPr lang="en-US"/>
                  </a:p>
                </c:rich>
              </c:tx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C209-4D6A-BC22-3A47BCA36D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endParaRPr lang="el-GR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ΚΠΔ!$B$2:$B$15</c:f>
              <c:numCache>
                <c:formatCode>General</c:formatCode>
                <c:ptCount val="14"/>
                <c:pt idx="0">
                  <c:v>100</c:v>
                </c:pt>
                <c:pt idx="1">
                  <c:v>90</c:v>
                </c:pt>
                <c:pt idx="2">
                  <c:v>70</c:v>
                </c:pt>
                <c:pt idx="3">
                  <c:v>40</c:v>
                </c:pt>
                <c:pt idx="4">
                  <c:v>8</c:v>
                </c:pt>
                <c:pt idx="5">
                  <c:v>0</c:v>
                </c:pt>
              </c:numCache>
            </c:numRef>
          </c:xVal>
          <c:yVal>
            <c:numRef>
              <c:f>ΚΠΔ!$C$2:$C$15</c:f>
              <c:numCache>
                <c:formatCode>General</c:formatCode>
                <c:ptCount val="14"/>
                <c:pt idx="0">
                  <c:v>0</c:v>
                </c:pt>
                <c:pt idx="1">
                  <c:v>5</c:v>
                </c:pt>
                <c:pt idx="2">
                  <c:v>15</c:v>
                </c:pt>
                <c:pt idx="3">
                  <c:v>30</c:v>
                </c:pt>
                <c:pt idx="4">
                  <c:v>46</c:v>
                </c:pt>
                <c:pt idx="5">
                  <c:v>50</c:v>
                </c:pt>
              </c:numCache>
            </c:numRef>
          </c:yVal>
          <c:smooth val="0"/>
          <c:extLst>
            <c:ext xmlns:c15="http://schemas.microsoft.com/office/drawing/2012/chart" uri="{02D57815-91ED-43cb-92C2-25804820EDAC}">
              <c15:datalabelsRange>
                <c15:f>ΚΠΔ!$A$2:$A$6</c15:f>
                <c15:dlblRangeCache>
                  <c:ptCount val="5"/>
                  <c:pt idx="0">
                    <c:v>Α</c:v>
                  </c:pt>
                  <c:pt idx="1">
                    <c:v>Β</c:v>
                  </c:pt>
                  <c:pt idx="2">
                    <c:v>Γ</c:v>
                  </c:pt>
                  <c:pt idx="3">
                    <c:v>Δ</c:v>
                  </c:pt>
                  <c:pt idx="4">
                    <c:v>Ε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E-C209-4D6A-BC22-3A47BCA36DB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-958434032"/>
        <c:axId val="-958438384"/>
      </c:scatterChart>
      <c:valAx>
        <c:axId val="-958434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Χ</a:t>
                </a:r>
              </a:p>
            </c:rich>
          </c:tx>
          <c:layout>
            <c:manualLayout>
              <c:xMode val="edge"/>
              <c:yMode val="edge"/>
              <c:x val="0.83573060583921843"/>
              <c:y val="0.908925068709454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8384"/>
        <c:crosses val="autoZero"/>
        <c:crossBetween val="midCat"/>
      </c:valAx>
      <c:valAx>
        <c:axId val="-9584383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Calibri" panose="020F0502020204030204" pitchFamily="34" charset="0"/>
                    <a:ea typeface="Cambria Math" panose="02040503050406030204" pitchFamily="18" charset="0"/>
                    <a:cs typeface="Calibri" panose="020F0502020204030204" pitchFamily="34" charset="0"/>
                  </a:defRPr>
                </a:pPr>
                <a:r>
                  <a:rPr lang="el-GR"/>
                  <a:t>ΑΓΑΘΟ Ψ</a:t>
                </a:r>
              </a:p>
            </c:rich>
          </c:tx>
          <c:layout>
            <c:manualLayout>
              <c:xMode val="edge"/>
              <c:yMode val="edge"/>
              <c:x val="3.0240549828178694E-2"/>
              <c:y val="8.629358319686082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Calibri" panose="020F0502020204030204" pitchFamily="34" charset="0"/>
                  <a:ea typeface="Cambria Math" panose="02040503050406030204" pitchFamily="18" charset="0"/>
                  <a:cs typeface="Calibri" panose="020F0502020204030204" pitchFamily="34" charset="0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mbria Math" panose="02040503050406030204" pitchFamily="18" charset="0"/>
                <a:cs typeface="Calibri" panose="020F0502020204030204" pitchFamily="34" charset="0"/>
              </a:defRPr>
            </a:pPr>
            <a:endParaRPr lang="el-GR"/>
          </a:p>
        </c:txPr>
        <c:crossAx val="-9584340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>
          <a:latin typeface="Calibri" panose="020F0502020204030204" pitchFamily="34" charset="0"/>
          <a:ea typeface="Cambria Math" panose="02040503050406030204" pitchFamily="18" charset="0"/>
          <a:cs typeface="Calibri" panose="020F0502020204030204" pitchFamily="34" charset="0"/>
        </a:defRPr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623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ΝΟΤΗΣ, ΑΡΙΣΤΕΙΔΗΣ</cp:lastModifiedBy>
  <cp:revision>2</cp:revision>
  <dcterms:created xsi:type="dcterms:W3CDTF">2022-10-17T05:42:00Z</dcterms:created>
  <dcterms:modified xsi:type="dcterms:W3CDTF">2022-10-17T05:42:00Z</dcterms:modified>
</cp:coreProperties>
</file>