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4D44DA6C" w:rsidR="005038CC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Δίνεται ο πίνακας παραγωγικών δυνατοτήτων μιας υποθετικής οικονομίας</w:t>
      </w:r>
      <w:r w:rsidR="0096123D" w:rsidRPr="0096123D">
        <w:rPr>
          <w:rFonts w:cstheme="minorHAnsi"/>
          <w:sz w:val="24"/>
          <w:szCs w:val="24"/>
        </w:rPr>
        <w:t>, η οποία χρησιμοποιεί δεδομένη τεχνολογία και απασχολεί πλήρως και αποδοτικά (ορθολογικά) όλους τους παραγωγικούς συντελεστές της, παράγοντα</w:t>
      </w:r>
      <w:r w:rsidR="003C45A2">
        <w:rPr>
          <w:rFonts w:cstheme="minorHAnsi"/>
          <w:sz w:val="24"/>
          <w:szCs w:val="24"/>
        </w:rPr>
        <w:t>ς</w:t>
      </w:r>
      <w:r w:rsidR="0096123D" w:rsidRPr="0096123D">
        <w:rPr>
          <w:rFonts w:cstheme="minorHAnsi"/>
          <w:sz w:val="24"/>
          <w:szCs w:val="24"/>
        </w:rPr>
        <w:t xml:space="preserve"> δύο μόνο αγαθά Χ και Ψ. </w:t>
      </w:r>
    </w:p>
    <w:p w14:paraId="21377F24" w14:textId="244A70C7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1"/>
        <w:gridCol w:w="2138"/>
        <w:gridCol w:w="2138"/>
        <w:gridCol w:w="2015"/>
      </w:tblGrid>
      <w:tr w:rsidR="00461C97" w14:paraId="1BE26E9F" w14:textId="34A784F5" w:rsidTr="00461C97">
        <w:trPr>
          <w:trHeight w:val="468"/>
        </w:trPr>
        <w:tc>
          <w:tcPr>
            <w:tcW w:w="2671" w:type="dxa"/>
          </w:tcPr>
          <w:p w14:paraId="1EA70AEA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2138" w:type="dxa"/>
          </w:tcPr>
          <w:p w14:paraId="095A85BB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2138" w:type="dxa"/>
          </w:tcPr>
          <w:p w14:paraId="70C91ECA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2015" w:type="dxa"/>
          </w:tcPr>
          <w:p w14:paraId="6EAF0CA3" w14:textId="66693CCA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461C97" w14:paraId="6B79FD21" w14:textId="53AC50A1" w:rsidTr="00461C97">
        <w:trPr>
          <w:trHeight w:val="468"/>
        </w:trPr>
        <w:tc>
          <w:tcPr>
            <w:tcW w:w="2671" w:type="dxa"/>
          </w:tcPr>
          <w:p w14:paraId="58BA9570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2138" w:type="dxa"/>
          </w:tcPr>
          <w:p w14:paraId="0903D510" w14:textId="6670AC24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520</w:t>
            </w:r>
          </w:p>
        </w:tc>
        <w:tc>
          <w:tcPr>
            <w:tcW w:w="2138" w:type="dxa"/>
          </w:tcPr>
          <w:p w14:paraId="73118573" w14:textId="19C49178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15" w:type="dxa"/>
          </w:tcPr>
          <w:p w14:paraId="0239874A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61C97" w14:paraId="7C9AE0FD" w14:textId="0DA8CE12" w:rsidTr="00461C97">
        <w:trPr>
          <w:trHeight w:val="468"/>
        </w:trPr>
        <w:tc>
          <w:tcPr>
            <w:tcW w:w="2671" w:type="dxa"/>
          </w:tcPr>
          <w:p w14:paraId="41F0C610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4CEB1D04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72C50E0C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CB8DC45" w14:textId="3D63E3EB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461C97" w14:paraId="74BFDE42" w14:textId="459FA928" w:rsidTr="00461C97">
        <w:trPr>
          <w:trHeight w:val="468"/>
        </w:trPr>
        <w:tc>
          <w:tcPr>
            <w:tcW w:w="2671" w:type="dxa"/>
          </w:tcPr>
          <w:p w14:paraId="5CB64145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138" w:type="dxa"/>
          </w:tcPr>
          <w:p w14:paraId="56F2DB8B" w14:textId="1AADB60F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2138" w:type="dxa"/>
          </w:tcPr>
          <w:p w14:paraId="3DDD376B" w14:textId="14E4CC16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15" w:type="dxa"/>
          </w:tcPr>
          <w:p w14:paraId="6AA3C821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61C97" w14:paraId="7B3A8E63" w14:textId="605D5D93" w:rsidTr="00461C97">
        <w:trPr>
          <w:trHeight w:val="468"/>
        </w:trPr>
        <w:tc>
          <w:tcPr>
            <w:tcW w:w="2671" w:type="dxa"/>
          </w:tcPr>
          <w:p w14:paraId="7FBE85C1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4B1E4003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628A9984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A304267" w14:textId="1F3B5F8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461C97" w14:paraId="53A6C219" w14:textId="2240AE9B" w:rsidTr="00461C97">
        <w:trPr>
          <w:trHeight w:val="468"/>
        </w:trPr>
        <w:tc>
          <w:tcPr>
            <w:tcW w:w="2671" w:type="dxa"/>
          </w:tcPr>
          <w:p w14:paraId="107554DE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2138" w:type="dxa"/>
          </w:tcPr>
          <w:p w14:paraId="00458784" w14:textId="24D3142F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2138" w:type="dxa"/>
          </w:tcPr>
          <w:p w14:paraId="066C95A5" w14:textId="5FF11D15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015" w:type="dxa"/>
          </w:tcPr>
          <w:p w14:paraId="0EB58162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61C97" w14:paraId="113CC040" w14:textId="464B092C" w:rsidTr="00461C97">
        <w:trPr>
          <w:trHeight w:val="468"/>
        </w:trPr>
        <w:tc>
          <w:tcPr>
            <w:tcW w:w="2671" w:type="dxa"/>
          </w:tcPr>
          <w:p w14:paraId="3F712188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7220402F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5A4B4CD9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5D011C0" w14:textId="4AB8A9F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461C97" w14:paraId="6AEBE432" w14:textId="1F7AE662" w:rsidTr="00461C97">
        <w:trPr>
          <w:trHeight w:val="451"/>
        </w:trPr>
        <w:tc>
          <w:tcPr>
            <w:tcW w:w="2671" w:type="dxa"/>
          </w:tcPr>
          <w:p w14:paraId="62A7FF69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138" w:type="dxa"/>
          </w:tcPr>
          <w:p w14:paraId="61FE46C5" w14:textId="0D2E53CF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240</w:t>
            </w:r>
          </w:p>
        </w:tc>
        <w:tc>
          <w:tcPr>
            <w:tcW w:w="2138" w:type="dxa"/>
          </w:tcPr>
          <w:p w14:paraId="72EDD56C" w14:textId="52A641DA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2015" w:type="dxa"/>
          </w:tcPr>
          <w:p w14:paraId="2921729E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61C97" w14:paraId="266B5BD2" w14:textId="77777777" w:rsidTr="00461C97">
        <w:trPr>
          <w:trHeight w:val="451"/>
        </w:trPr>
        <w:tc>
          <w:tcPr>
            <w:tcW w:w="2671" w:type="dxa"/>
          </w:tcPr>
          <w:p w14:paraId="0DC25470" w14:textId="77777777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732E076E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7DFF063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515CF51" w14:textId="187BC6D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461C97" w14:paraId="015762AF" w14:textId="77777777" w:rsidTr="00461C97">
        <w:trPr>
          <w:trHeight w:val="451"/>
        </w:trPr>
        <w:tc>
          <w:tcPr>
            <w:tcW w:w="2671" w:type="dxa"/>
          </w:tcPr>
          <w:p w14:paraId="6670C2D6" w14:textId="7FAE5DC1" w:rsidR="00461C97" w:rsidRPr="00EF6A8E" w:rsidRDefault="00461C97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2138" w:type="dxa"/>
          </w:tcPr>
          <w:p w14:paraId="0EEF83B5" w14:textId="71D937B0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8" w:type="dxa"/>
          </w:tcPr>
          <w:p w14:paraId="159C62D1" w14:textId="185D3844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2015" w:type="dxa"/>
          </w:tcPr>
          <w:p w14:paraId="2B8797E9" w14:textId="77777777" w:rsidR="00461C97" w:rsidRDefault="00461C97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6A84C5CE" w14:textId="02A54DA6" w:rsidR="004A7EC7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005265" w14:textId="16FC08D0" w:rsidR="00C67933" w:rsidRP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461C97" w:rsidRPr="00461C97">
        <w:rPr>
          <w:rFonts w:cstheme="minorHAnsi"/>
          <w:sz w:val="24"/>
          <w:szCs w:val="24"/>
        </w:rPr>
        <w:t>Να μεταφέρετε στο τετράδιό σας τον παραπάνω πίνακα και να συμπληρώσετε τα κενά του παρουσιάζοντας τους σχετικούς υπολογισμούς</w:t>
      </w:r>
      <w:r w:rsidR="00461C97">
        <w:rPr>
          <w:rFonts w:cstheme="minorHAnsi"/>
          <w:sz w:val="24"/>
          <w:szCs w:val="24"/>
        </w:rPr>
        <w:t>, αν γνωρίζετε ότι τ</w:t>
      </w:r>
      <w:r w:rsidR="00461C97" w:rsidRPr="00461C97">
        <w:rPr>
          <w:rFonts w:cstheme="minorHAnsi"/>
          <w:sz w:val="24"/>
          <w:szCs w:val="24"/>
        </w:rPr>
        <w:t>ο κόστος ευκαιρίας του αγαθού Ψ σε μονάδες του αγαθού Χ για τους συνδυασμούς από Α σε Β, από Β σε Γ, από Γ σε Δ και από Δ σε Ε είναι αντίστοιχα 2, 4, 6 και 8</w:t>
      </w:r>
      <w:r w:rsidRPr="00C67933">
        <w:rPr>
          <w:rFonts w:cstheme="minorHAnsi"/>
          <w:sz w:val="24"/>
          <w:szCs w:val="24"/>
        </w:rPr>
        <w:t>.</w:t>
      </w:r>
      <w:r w:rsidR="00F92C71">
        <w:rPr>
          <w:rFonts w:cstheme="minorHAnsi"/>
          <w:sz w:val="24"/>
          <w:szCs w:val="24"/>
        </w:rPr>
        <w:t xml:space="preserve">  </w:t>
      </w:r>
      <w:r w:rsidR="00461C97">
        <w:rPr>
          <w:rFonts w:cstheme="minorHAnsi"/>
          <w:sz w:val="24"/>
          <w:szCs w:val="24"/>
        </w:rPr>
        <w:tab/>
      </w:r>
      <w:r w:rsidR="00461C97">
        <w:rPr>
          <w:rFonts w:cstheme="minorHAnsi"/>
          <w:sz w:val="24"/>
          <w:szCs w:val="24"/>
        </w:rPr>
        <w:tab/>
      </w:r>
      <w:r w:rsidR="00461C97">
        <w:rPr>
          <w:rFonts w:cstheme="minorHAnsi"/>
          <w:sz w:val="24"/>
          <w:szCs w:val="24"/>
        </w:rPr>
        <w:tab/>
      </w:r>
      <w:r w:rsidR="00461C97">
        <w:rPr>
          <w:rFonts w:cstheme="minorHAnsi"/>
          <w:sz w:val="24"/>
          <w:szCs w:val="24"/>
        </w:rPr>
        <w:tab/>
        <w:t xml:space="preserve">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4A7EC7">
        <w:rPr>
          <w:rFonts w:cstheme="minorHAnsi"/>
          <w:b/>
          <w:bCs/>
          <w:sz w:val="24"/>
          <w:szCs w:val="24"/>
        </w:rPr>
        <w:t>1</w:t>
      </w:r>
      <w:r w:rsidR="00883A4A">
        <w:rPr>
          <w:rFonts w:cstheme="minorHAnsi"/>
          <w:b/>
          <w:bCs/>
          <w:sz w:val="24"/>
          <w:szCs w:val="24"/>
        </w:rPr>
        <w:t>6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2398FAE1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883A4A" w:rsidRPr="00883A4A">
        <w:rPr>
          <w:rFonts w:cstheme="minorHAnsi"/>
          <w:sz w:val="24"/>
          <w:szCs w:val="24"/>
        </w:rPr>
        <w:t xml:space="preserve">Να </w:t>
      </w:r>
      <w:r w:rsidR="000A4064">
        <w:rPr>
          <w:rFonts w:cstheme="minorHAnsi"/>
          <w:sz w:val="24"/>
          <w:szCs w:val="24"/>
        </w:rPr>
        <w:t xml:space="preserve">υπολογίσετε την μέγιστη ποσότητα του αγαθού Χ που μπορεί να παραχθεί, όταν η </w:t>
      </w:r>
      <w:r w:rsidR="00DE6C28">
        <w:rPr>
          <w:rFonts w:cstheme="minorHAnsi"/>
          <w:sz w:val="24"/>
          <w:szCs w:val="24"/>
        </w:rPr>
        <w:t xml:space="preserve">μέγιστη </w:t>
      </w:r>
      <w:r w:rsidR="000A4064">
        <w:rPr>
          <w:rFonts w:cstheme="minorHAnsi"/>
          <w:sz w:val="24"/>
          <w:szCs w:val="24"/>
        </w:rPr>
        <w:t>ποσότητα του αγαθού Ψ</w:t>
      </w:r>
      <w:r w:rsidR="00DE6C28">
        <w:rPr>
          <w:rFonts w:cstheme="minorHAnsi"/>
          <w:sz w:val="24"/>
          <w:szCs w:val="24"/>
        </w:rPr>
        <w:t xml:space="preserve"> που παράγεται είναι 14 μονάδες</w:t>
      </w:r>
      <w:r w:rsidRPr="00C6793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</w:t>
      </w:r>
      <w:r w:rsidR="004A7EC7">
        <w:rPr>
          <w:rFonts w:cstheme="minorHAnsi"/>
          <w:sz w:val="24"/>
          <w:szCs w:val="24"/>
        </w:rPr>
        <w:t xml:space="preserve">     </w:t>
      </w:r>
      <w:bookmarkStart w:id="1" w:name="_Hlk116380300"/>
      <w:r w:rsidR="000A4064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0219BD">
        <w:rPr>
          <w:rFonts w:cstheme="minorHAnsi"/>
          <w:b/>
          <w:bCs/>
          <w:sz w:val="24"/>
          <w:szCs w:val="24"/>
        </w:rPr>
        <w:t>4</w:t>
      </w:r>
      <w:r w:rsidRPr="00C67933">
        <w:rPr>
          <w:rFonts w:cstheme="minorHAnsi"/>
          <w:b/>
          <w:bCs/>
          <w:sz w:val="24"/>
          <w:szCs w:val="24"/>
        </w:rPr>
        <w:t>)</w:t>
      </w:r>
      <w:bookmarkEnd w:id="1"/>
    </w:p>
    <w:p w14:paraId="48764682" w14:textId="43DD93DC" w:rsidR="00C67933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883A4A" w:rsidRPr="00883A4A">
        <w:rPr>
          <w:rFonts w:cstheme="minorHAnsi"/>
          <w:sz w:val="24"/>
          <w:szCs w:val="24"/>
        </w:rPr>
        <w:t xml:space="preserve">Να υπολογίσετε πόσες μονάδες από το αγαθό Ψ θα θυσιαστούν, προκειμένου να παραχθούν οι πρώτες </w:t>
      </w:r>
      <w:r w:rsidR="00DE6C28">
        <w:rPr>
          <w:rFonts w:cstheme="minorHAnsi"/>
          <w:sz w:val="24"/>
          <w:szCs w:val="24"/>
        </w:rPr>
        <w:t>2</w:t>
      </w:r>
      <w:r w:rsidR="00CF045A">
        <w:rPr>
          <w:rFonts w:cstheme="minorHAnsi"/>
          <w:sz w:val="24"/>
          <w:szCs w:val="24"/>
        </w:rPr>
        <w:t>7</w:t>
      </w:r>
      <w:r w:rsidR="00DE6C28">
        <w:rPr>
          <w:rFonts w:cstheme="minorHAnsi"/>
          <w:sz w:val="24"/>
          <w:szCs w:val="24"/>
        </w:rPr>
        <w:t>0</w:t>
      </w:r>
      <w:r w:rsidR="00883A4A" w:rsidRPr="00883A4A">
        <w:rPr>
          <w:rFonts w:cstheme="minorHAnsi"/>
          <w:sz w:val="24"/>
          <w:szCs w:val="24"/>
        </w:rPr>
        <w:t xml:space="preserve"> μονάδες του αγαθού Χ</w:t>
      </w:r>
      <w:r w:rsidR="004A7EC7">
        <w:rPr>
          <w:rFonts w:cstheme="minorHAnsi"/>
          <w:sz w:val="24"/>
          <w:szCs w:val="24"/>
        </w:rPr>
        <w:t>;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883A4A">
        <w:rPr>
          <w:rFonts w:cstheme="minorHAnsi"/>
          <w:sz w:val="24"/>
          <w:szCs w:val="24"/>
        </w:rPr>
        <w:tab/>
      </w:r>
      <w:r w:rsidR="00883A4A">
        <w:rPr>
          <w:rFonts w:cstheme="minorHAnsi"/>
          <w:sz w:val="24"/>
          <w:szCs w:val="24"/>
        </w:rPr>
        <w:tab/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883A4A"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sectPr w:rsidR="00C67933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19BD"/>
    <w:rsid w:val="000A4064"/>
    <w:rsid w:val="003115BC"/>
    <w:rsid w:val="0032412E"/>
    <w:rsid w:val="003C360E"/>
    <w:rsid w:val="003C3C77"/>
    <w:rsid w:val="003C45A2"/>
    <w:rsid w:val="00461C97"/>
    <w:rsid w:val="004A7EC7"/>
    <w:rsid w:val="004E4E31"/>
    <w:rsid w:val="004F4578"/>
    <w:rsid w:val="005038CC"/>
    <w:rsid w:val="00576914"/>
    <w:rsid w:val="0072391B"/>
    <w:rsid w:val="00847C8B"/>
    <w:rsid w:val="00883A4A"/>
    <w:rsid w:val="008C2057"/>
    <w:rsid w:val="008C6115"/>
    <w:rsid w:val="00915D4B"/>
    <w:rsid w:val="0096123D"/>
    <w:rsid w:val="009B5CD1"/>
    <w:rsid w:val="00A10403"/>
    <w:rsid w:val="00AB11EF"/>
    <w:rsid w:val="00B901EC"/>
    <w:rsid w:val="00BB22AC"/>
    <w:rsid w:val="00BB309C"/>
    <w:rsid w:val="00C12985"/>
    <w:rsid w:val="00C5361D"/>
    <w:rsid w:val="00C67933"/>
    <w:rsid w:val="00CE345B"/>
    <w:rsid w:val="00CF045A"/>
    <w:rsid w:val="00D13C1B"/>
    <w:rsid w:val="00D53041"/>
    <w:rsid w:val="00DA0DEB"/>
    <w:rsid w:val="00DC5116"/>
    <w:rsid w:val="00DE6C28"/>
    <w:rsid w:val="00DF1A1B"/>
    <w:rsid w:val="00EC0A16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cp:lastPrinted>2022-10-12T07:55:00Z</cp:lastPrinted>
  <dcterms:created xsi:type="dcterms:W3CDTF">2022-10-17T05:25:00Z</dcterms:created>
  <dcterms:modified xsi:type="dcterms:W3CDTF">2022-10-17T05:25:00Z</dcterms:modified>
</cp:coreProperties>
</file>