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D9F" w:rsidRPr="005357EC" w:rsidRDefault="00155A6A">
      <w:pPr>
        <w:rPr>
          <w:rFonts w:ascii="Calibri" w:hAnsi="Calibri" w:cs="Calibri"/>
          <w:b/>
          <w:sz w:val="24"/>
          <w:szCs w:val="24"/>
        </w:rPr>
      </w:pPr>
      <w:r w:rsidRPr="005357EC">
        <w:rPr>
          <w:rFonts w:ascii="Calibri" w:hAnsi="Calibri" w:cs="Calibri"/>
          <w:b/>
          <w:sz w:val="24"/>
          <w:szCs w:val="24"/>
        </w:rPr>
        <w:t>Ενδεικτικές απαντήσεις</w:t>
      </w:r>
    </w:p>
    <w:p w:rsidR="00155A6A" w:rsidRPr="005357EC" w:rsidRDefault="00155A6A">
      <w:pPr>
        <w:rPr>
          <w:rFonts w:ascii="Calibri" w:hAnsi="Calibri" w:cs="Calibri"/>
          <w:sz w:val="24"/>
          <w:szCs w:val="24"/>
        </w:rPr>
      </w:pPr>
      <w:r w:rsidRPr="005357EC">
        <w:rPr>
          <w:rFonts w:ascii="Calibri" w:hAnsi="Calibri" w:cs="Calibri"/>
          <w:sz w:val="24"/>
          <w:szCs w:val="24"/>
        </w:rPr>
        <w:t>2.1</w:t>
      </w:r>
      <w:r w:rsidR="00712D3E">
        <w:rPr>
          <w:rFonts w:ascii="Calibri" w:hAnsi="Calibri" w:cs="Calibri"/>
          <w:sz w:val="24"/>
          <w:szCs w:val="24"/>
        </w:rPr>
        <w:t xml:space="preserve"> </w:t>
      </w:r>
    </w:p>
    <w:p w:rsidR="005E7953" w:rsidRPr="005357EC" w:rsidRDefault="005E7953" w:rsidP="005E7953">
      <w:pPr>
        <w:rPr>
          <w:rFonts w:ascii="Calibri" w:hAnsi="Calibri" w:cs="Calibri"/>
          <w:sz w:val="24"/>
          <w:szCs w:val="24"/>
        </w:rPr>
      </w:pPr>
      <w:r>
        <w:rPr>
          <w:rFonts w:ascii="Calibri" w:hAnsi="Calibri" w:cs="Calibri"/>
          <w:sz w:val="24"/>
          <w:szCs w:val="24"/>
        </w:rPr>
        <w:t xml:space="preserve">α) </w:t>
      </w:r>
      <w:r w:rsidRPr="005357EC">
        <w:rPr>
          <w:rFonts w:ascii="Calibri" w:hAnsi="Calibri" w:cs="Calibri"/>
          <w:sz w:val="24"/>
          <w:szCs w:val="24"/>
        </w:rPr>
        <w:t>Η Προσχολική Εκπαίδευση είναι ο θεσμός που διαθέτει τα κατάλληλα μέσα όπου συντελείται η Προσχολική Αγωγή. Είναι το κομμάτι εκείνο του εκπαιδευτικού συστήματος, που αφορά στην ηλικία πριν το Δημοτικό σχολείο.</w:t>
      </w:r>
      <w:r w:rsidRPr="005E7953">
        <w:rPr>
          <w:rFonts w:ascii="Calibri" w:hAnsi="Calibri" w:cs="Calibri"/>
          <w:sz w:val="24"/>
          <w:szCs w:val="24"/>
        </w:rPr>
        <w:t xml:space="preserve"> </w:t>
      </w:r>
      <w:bookmarkStart w:id="0" w:name="_GoBack"/>
      <w:bookmarkEnd w:id="0"/>
    </w:p>
    <w:p w:rsidR="00155A6A" w:rsidRPr="005357EC" w:rsidRDefault="005E7953">
      <w:pPr>
        <w:rPr>
          <w:rFonts w:ascii="Calibri" w:hAnsi="Calibri" w:cs="Calibri"/>
          <w:sz w:val="24"/>
          <w:szCs w:val="24"/>
        </w:rPr>
      </w:pPr>
      <w:r>
        <w:rPr>
          <w:rFonts w:ascii="Calibri" w:hAnsi="Calibri" w:cs="Calibri"/>
          <w:sz w:val="24"/>
          <w:szCs w:val="24"/>
        </w:rPr>
        <w:t xml:space="preserve">β) </w:t>
      </w:r>
      <w:r w:rsidR="00155A6A" w:rsidRPr="005357EC">
        <w:rPr>
          <w:rFonts w:ascii="Calibri" w:hAnsi="Calibri" w:cs="Calibri"/>
          <w:sz w:val="24"/>
          <w:szCs w:val="24"/>
        </w:rPr>
        <w:t>Ο ρόλος του προγράμματος στον Παιδικό σταθμό και στο Νηπιαγωγείο έχει τη δική του εκπαιδευτική σημασία. Δίνει τη δυνατότητα να ασκηθεί το παιδί στην πνευματική δραστηριότητα και να μαθαίνει πως να μαθαίνει. Ο παιδαγωγικός σκοπός εκπληρώνεται με συγκεκριμένους στόχους, με ηθικές αξίες, με τη γνωριμία του παιδιού με το περιβάλλον του, με το βαθμιαίο πέρασμα από την αντίληψη των φαινομένων στο πέρασμα των εννοιών.</w:t>
      </w:r>
      <w:r w:rsidR="00C74631">
        <w:rPr>
          <w:rFonts w:ascii="Calibri" w:hAnsi="Calibri" w:cs="Calibri"/>
          <w:sz w:val="24"/>
          <w:szCs w:val="24"/>
        </w:rPr>
        <w:t xml:space="preserve"> </w:t>
      </w:r>
    </w:p>
    <w:p w:rsidR="00155A6A" w:rsidRPr="005357EC" w:rsidRDefault="00155A6A">
      <w:pPr>
        <w:rPr>
          <w:rFonts w:ascii="Calibri" w:hAnsi="Calibri" w:cs="Calibri"/>
          <w:sz w:val="24"/>
          <w:szCs w:val="24"/>
        </w:rPr>
      </w:pPr>
    </w:p>
    <w:p w:rsidR="00155A6A" w:rsidRPr="005357EC" w:rsidRDefault="00155A6A">
      <w:pPr>
        <w:rPr>
          <w:rFonts w:ascii="Calibri" w:hAnsi="Calibri" w:cs="Calibri"/>
          <w:sz w:val="24"/>
          <w:szCs w:val="24"/>
        </w:rPr>
      </w:pPr>
      <w:r w:rsidRPr="005357EC">
        <w:rPr>
          <w:rFonts w:ascii="Calibri" w:hAnsi="Calibri" w:cs="Calibri"/>
          <w:sz w:val="24"/>
          <w:szCs w:val="24"/>
        </w:rPr>
        <w:t>2.2</w:t>
      </w:r>
      <w:r w:rsidR="00C74631">
        <w:rPr>
          <w:rFonts w:ascii="Calibri" w:hAnsi="Calibri" w:cs="Calibri"/>
          <w:sz w:val="24"/>
          <w:szCs w:val="24"/>
        </w:rPr>
        <w:t xml:space="preserve"> </w:t>
      </w:r>
    </w:p>
    <w:p w:rsidR="00155A6A" w:rsidRPr="005357EC" w:rsidRDefault="00155A6A">
      <w:pPr>
        <w:rPr>
          <w:rFonts w:ascii="Calibri" w:hAnsi="Calibri" w:cs="Calibri"/>
          <w:sz w:val="24"/>
          <w:szCs w:val="24"/>
        </w:rPr>
      </w:pPr>
      <w:r w:rsidRPr="005357EC">
        <w:rPr>
          <w:rFonts w:ascii="Calibri" w:hAnsi="Calibri" w:cs="Calibri"/>
          <w:sz w:val="24"/>
          <w:szCs w:val="24"/>
        </w:rPr>
        <w:t>Με τον όρο αγωγή σήμερα εννοούμε την επίδραση του κοινωνικό-πολιτιστικού περιβάλλοντος και ιδιαίτερα την επίδραση των ενηλίκων (εκπαιδευτών, γονέων κ.τ.λ.) στο παιδί.</w:t>
      </w:r>
    </w:p>
    <w:p w:rsidR="00155A6A" w:rsidRPr="005357EC" w:rsidRDefault="00155A6A">
      <w:pPr>
        <w:rPr>
          <w:rFonts w:ascii="Calibri" w:hAnsi="Calibri" w:cs="Calibri"/>
          <w:sz w:val="24"/>
          <w:szCs w:val="24"/>
        </w:rPr>
      </w:pPr>
    </w:p>
    <w:p w:rsidR="00155A6A" w:rsidRDefault="00155A6A"/>
    <w:sectPr w:rsidR="00155A6A" w:rsidSect="00C80BF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A6A"/>
    <w:rsid w:val="00155A6A"/>
    <w:rsid w:val="005357EC"/>
    <w:rsid w:val="005E7953"/>
    <w:rsid w:val="006417D7"/>
    <w:rsid w:val="00712D3E"/>
    <w:rsid w:val="008D1D9F"/>
    <w:rsid w:val="00C74631"/>
    <w:rsid w:val="00C80BF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351081-F90B-4B44-B011-5A830AE7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Words>
  <Characters>705</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YPOURGEIO PAIDEIAS KAI THRISKEYMATON</Company>
  <LinksUpToDate>false</LinksUpToDate>
  <CharactersWithSpaces>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ΠΑΛΗΜΑΝΗ</dc:creator>
  <cp:keywords/>
  <dc:description/>
  <cp:lastModifiedBy>User</cp:lastModifiedBy>
  <cp:revision>4</cp:revision>
  <dcterms:created xsi:type="dcterms:W3CDTF">2022-09-03T18:53:00Z</dcterms:created>
  <dcterms:modified xsi:type="dcterms:W3CDTF">2022-10-16T15:09:00Z</dcterms:modified>
</cp:coreProperties>
</file>