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37173" w14:textId="77777777" w:rsidR="00A3409B" w:rsidRPr="004969EB" w:rsidRDefault="004969EB" w:rsidP="004969E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969EB">
        <w:rPr>
          <w:rFonts w:ascii="Calibri" w:hAnsi="Calibri" w:cs="Calibri"/>
          <w:b/>
          <w:sz w:val="24"/>
          <w:szCs w:val="24"/>
        </w:rPr>
        <w:t>Θέμα 2</w:t>
      </w:r>
      <w:r w:rsidRPr="004969EB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77941F2B" w14:textId="77777777" w:rsidR="00B55D65" w:rsidRDefault="004969EB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969EB">
        <w:rPr>
          <w:rFonts w:ascii="Calibri" w:hAnsi="Calibri" w:cs="Calibri"/>
          <w:sz w:val="24"/>
          <w:szCs w:val="24"/>
        </w:rPr>
        <w:t xml:space="preserve">2.1 </w:t>
      </w:r>
    </w:p>
    <w:p w14:paraId="087C9F06" w14:textId="77777777" w:rsidR="004969EB" w:rsidRPr="004969EB" w:rsidRDefault="004969EB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969EB">
        <w:rPr>
          <w:rFonts w:ascii="Calibri" w:hAnsi="Calibri" w:cs="Calibri"/>
          <w:sz w:val="24"/>
          <w:szCs w:val="24"/>
        </w:rPr>
        <w:t>Η Προσχολική Αγωγή αποτελεί μέρος της Γενικής Εκπαίδευσης και είναι η επέκτασή της προς τα κάτω.</w:t>
      </w:r>
    </w:p>
    <w:p w14:paraId="2FED59F6" w14:textId="77777777" w:rsidR="004969EB" w:rsidRPr="004969EB" w:rsidRDefault="004969EB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969EB">
        <w:rPr>
          <w:rFonts w:ascii="Calibri" w:hAnsi="Calibri" w:cs="Calibri"/>
          <w:sz w:val="24"/>
          <w:szCs w:val="24"/>
        </w:rPr>
        <w:t xml:space="preserve">α) Τι </w:t>
      </w:r>
      <w:r w:rsidR="00546768">
        <w:rPr>
          <w:rFonts w:ascii="Calibri" w:hAnsi="Calibri" w:cs="Calibri"/>
          <w:sz w:val="24"/>
          <w:szCs w:val="24"/>
        </w:rPr>
        <w:t>αφορά</w:t>
      </w:r>
      <w:r w:rsidRPr="004969EB">
        <w:rPr>
          <w:rFonts w:ascii="Calibri" w:hAnsi="Calibri" w:cs="Calibri"/>
          <w:sz w:val="24"/>
          <w:szCs w:val="24"/>
        </w:rPr>
        <w:t xml:space="preserve"> η Προσχολική Αγωγή; </w:t>
      </w:r>
      <w:r w:rsidRPr="004969EB">
        <w:rPr>
          <w:rFonts w:ascii="Calibri" w:hAnsi="Calibri" w:cs="Calibri"/>
          <w:i/>
          <w:sz w:val="24"/>
          <w:szCs w:val="24"/>
        </w:rPr>
        <w:t>(μονάδες 5)</w:t>
      </w:r>
    </w:p>
    <w:p w14:paraId="3FA0EF5C" w14:textId="77777777" w:rsidR="004969EB" w:rsidRDefault="004969EB" w:rsidP="004969EB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4969EB">
        <w:rPr>
          <w:rFonts w:ascii="Calibri" w:hAnsi="Calibri" w:cs="Calibri"/>
          <w:sz w:val="24"/>
          <w:szCs w:val="24"/>
        </w:rPr>
        <w:t xml:space="preserve">β) Ποιοι είναι οι λόγοι που καθιστούν αναγκαία την οργανωμένη Προσχολική Αγωγή; </w:t>
      </w:r>
      <w:r w:rsidRPr="004969EB">
        <w:rPr>
          <w:rFonts w:ascii="Calibri" w:hAnsi="Calibri" w:cs="Calibri"/>
          <w:i/>
          <w:sz w:val="24"/>
          <w:szCs w:val="24"/>
        </w:rPr>
        <w:t>(μονάδες 5)</w:t>
      </w:r>
    </w:p>
    <w:p w14:paraId="1C0B70B8" w14:textId="77777777" w:rsidR="004969EB" w:rsidRDefault="004969EB" w:rsidP="004969EB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4969EB">
        <w:rPr>
          <w:rFonts w:ascii="Calibri" w:hAnsi="Calibri" w:cs="Calibri"/>
          <w:b/>
          <w:i/>
          <w:sz w:val="24"/>
          <w:szCs w:val="24"/>
        </w:rPr>
        <w:t>Μονάδες 10</w:t>
      </w:r>
    </w:p>
    <w:p w14:paraId="7DF00394" w14:textId="77777777" w:rsidR="001635AD" w:rsidRDefault="001635AD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BC64291" w14:textId="77777777" w:rsidR="00B55D65" w:rsidRDefault="004969EB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 </w:t>
      </w:r>
    </w:p>
    <w:p w14:paraId="7FF4B3FA" w14:textId="483E46CC" w:rsidR="004969EB" w:rsidRDefault="0044203C" w:rsidP="004969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Σκοπός της προσχολικής Αγωγής είναι η ολόπλευρη ανάπτυξη του παιδιού, νοητική, συναισθηματική, κοινωνική και ψυχοσωματική. </w:t>
      </w:r>
      <w:r w:rsidR="009D53BA">
        <w:rPr>
          <w:rFonts w:ascii="Calibri" w:hAnsi="Calibri" w:cs="Calibri"/>
          <w:sz w:val="24"/>
          <w:szCs w:val="24"/>
        </w:rPr>
        <w:t xml:space="preserve">Να αναφέρετε τους </w:t>
      </w:r>
      <w:r w:rsidR="004969EB">
        <w:rPr>
          <w:rFonts w:ascii="Calibri" w:hAnsi="Calibri" w:cs="Calibri"/>
          <w:sz w:val="24"/>
          <w:szCs w:val="24"/>
        </w:rPr>
        <w:t xml:space="preserve">παράγοντες </w:t>
      </w:r>
      <w:r w:rsidR="00947AFA">
        <w:rPr>
          <w:rFonts w:ascii="Calibri" w:hAnsi="Calibri" w:cs="Calibri"/>
          <w:sz w:val="24"/>
          <w:szCs w:val="24"/>
        </w:rPr>
        <w:t xml:space="preserve">που </w:t>
      </w:r>
      <w:r w:rsidR="004969EB">
        <w:rPr>
          <w:rFonts w:ascii="Calibri" w:hAnsi="Calibri" w:cs="Calibri"/>
          <w:sz w:val="24"/>
          <w:szCs w:val="24"/>
        </w:rPr>
        <w:t>πρέπει να λαμβάνονται υπόψη για τον καθορισμό των σκοπών της Προσχολικής Αγωγής;</w:t>
      </w:r>
    </w:p>
    <w:p w14:paraId="69A96F09" w14:textId="77777777" w:rsidR="004969EB" w:rsidRPr="004969EB" w:rsidRDefault="004969EB" w:rsidP="004969EB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4969EB">
        <w:rPr>
          <w:rFonts w:ascii="Calibri" w:hAnsi="Calibri" w:cs="Calibri"/>
          <w:b/>
          <w:i/>
          <w:sz w:val="24"/>
          <w:szCs w:val="24"/>
        </w:rPr>
        <w:t>Μονάδες 15</w:t>
      </w:r>
      <w:bookmarkStart w:id="0" w:name="_GoBack"/>
      <w:bookmarkEnd w:id="0"/>
    </w:p>
    <w:sectPr w:rsidR="004969EB" w:rsidRPr="004969EB" w:rsidSect="00B62F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EB"/>
    <w:rsid w:val="001635AD"/>
    <w:rsid w:val="002127EB"/>
    <w:rsid w:val="00340FE0"/>
    <w:rsid w:val="0044203C"/>
    <w:rsid w:val="004969EB"/>
    <w:rsid w:val="004A3641"/>
    <w:rsid w:val="00546768"/>
    <w:rsid w:val="00947AFA"/>
    <w:rsid w:val="009D53BA"/>
    <w:rsid w:val="00A3409B"/>
    <w:rsid w:val="00B55D65"/>
    <w:rsid w:val="00B62FDE"/>
    <w:rsid w:val="00E2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230E"/>
  <w15:chartTrackingRefBased/>
  <w15:docId w15:val="{CF45FD4E-F597-4B2C-8896-7D46F138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2</cp:revision>
  <dcterms:created xsi:type="dcterms:W3CDTF">2022-09-03T18:43:00Z</dcterms:created>
  <dcterms:modified xsi:type="dcterms:W3CDTF">2022-09-03T18:43:00Z</dcterms:modified>
</cp:coreProperties>
</file>