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C3" w:rsidRPr="002C1399" w:rsidRDefault="00FE4EC3" w:rsidP="00FE4EC3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  <w:r w:rsidRPr="002C1399">
        <w:rPr>
          <w:rFonts w:asciiTheme="minorHAnsi" w:hAnsiTheme="minorHAnsi" w:cstheme="minorHAnsi"/>
          <w:b/>
          <w:sz w:val="24"/>
        </w:rPr>
        <w:t>ΘΕΜΑ 2</w:t>
      </w:r>
      <w:r w:rsidRPr="002C1399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2C1399">
        <w:rPr>
          <w:rFonts w:asciiTheme="minorHAnsi" w:hAnsiTheme="minorHAnsi" w:cstheme="minorHAnsi"/>
          <w:b/>
          <w:sz w:val="24"/>
        </w:rPr>
        <w:t xml:space="preserve">  </w:t>
      </w:r>
    </w:p>
    <w:p w:rsidR="00FE4EC3" w:rsidRPr="002C1399" w:rsidRDefault="00FE4EC3" w:rsidP="00FE4EC3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FE4EC3" w:rsidRPr="002C1399" w:rsidRDefault="00FE4EC3" w:rsidP="00FE4EC3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2C1399">
        <w:rPr>
          <w:rFonts w:asciiTheme="minorHAnsi" w:hAnsiTheme="minorHAnsi" w:cstheme="minorHAnsi"/>
          <w:b/>
          <w:sz w:val="24"/>
        </w:rPr>
        <w:t>α)</w:t>
      </w:r>
      <w:r w:rsidRPr="002C1399">
        <w:rPr>
          <w:rFonts w:asciiTheme="minorHAnsi" w:hAnsiTheme="minorHAnsi" w:cstheme="minorHAnsi"/>
          <w:sz w:val="24"/>
        </w:rPr>
        <w:t xml:space="preserve">  Το Κόστος ευκαιρίας του αγαθού Ψ δίνεται από τον τύπο, ΚΕ</w:t>
      </w:r>
      <w:r w:rsidRPr="002C1399">
        <w:rPr>
          <w:rFonts w:asciiTheme="minorHAnsi" w:hAnsiTheme="minorHAnsi" w:cstheme="minorHAnsi"/>
          <w:sz w:val="24"/>
          <w:vertAlign w:val="subscript"/>
        </w:rPr>
        <w:t>Ψ</w:t>
      </w:r>
      <w:r w:rsidRPr="002C1399">
        <w:rPr>
          <w:rFonts w:asciiTheme="minorHAnsi" w:hAnsiTheme="minorHAnsi" w:cstheme="minorHAnsi"/>
          <w:sz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</w:rPr>
              <m:t>ΔΧ</m:t>
            </m:r>
          </m:num>
          <m:den>
            <m:r>
              <w:rPr>
                <w:rFonts w:ascii="Cambria Math" w:hAnsi="Cambria Math" w:cstheme="minorHAnsi"/>
                <w:sz w:val="24"/>
              </w:rPr>
              <m:t>ΔΥ</m:t>
            </m:r>
          </m:den>
        </m:f>
      </m:oMath>
      <w:r w:rsidRPr="002C1399">
        <w:rPr>
          <w:rFonts w:asciiTheme="minorHAnsi" w:hAnsiTheme="minorHAnsi" w:cstheme="minorHAnsi"/>
          <w:sz w:val="24"/>
        </w:rPr>
        <w:t xml:space="preserve">   και ο αριθμητής δείχνει τις μονάδες του αγαθού Χ που θυσιάστηκαν (μον.6) ενώ ο παρανομαστής  δείχνει τις μονάδες του αγαθού Ψ που παρήχθησαν (μον. 6).</w:t>
      </w:r>
    </w:p>
    <w:p w:rsidR="00FE4EC3" w:rsidRPr="002C1399" w:rsidRDefault="00FE4EC3" w:rsidP="00FE4EC3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2C1399">
        <w:rPr>
          <w:rFonts w:asciiTheme="minorHAnsi" w:hAnsiTheme="minorHAnsi" w:cstheme="minorHAnsi"/>
          <w:b/>
          <w:sz w:val="24"/>
        </w:rPr>
        <w:t>(Μονάδες 12)</w:t>
      </w:r>
    </w:p>
    <w:p w:rsidR="00FE4EC3" w:rsidRPr="002C1399" w:rsidRDefault="00FE4EC3" w:rsidP="00FE4EC3">
      <w:pPr>
        <w:spacing w:line="360" w:lineRule="auto"/>
        <w:jc w:val="right"/>
        <w:rPr>
          <w:rFonts w:asciiTheme="minorHAnsi" w:hAnsiTheme="minorHAnsi" w:cstheme="minorHAnsi"/>
          <w:sz w:val="24"/>
        </w:rPr>
      </w:pPr>
    </w:p>
    <w:p w:rsidR="00FE4EC3" w:rsidRPr="002C1399" w:rsidRDefault="00FE4EC3" w:rsidP="00FE4EC3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2C1399">
        <w:rPr>
          <w:rFonts w:asciiTheme="minorHAnsi" w:hAnsiTheme="minorHAnsi" w:cstheme="minorHAnsi"/>
          <w:b/>
          <w:sz w:val="24"/>
        </w:rPr>
        <w:t xml:space="preserve">β) </w:t>
      </w:r>
    </w:p>
    <w:p w:rsidR="00FE4EC3" w:rsidRPr="002C1399" w:rsidRDefault="00FE4EC3" w:rsidP="00FE4EC3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2C1399">
        <w:rPr>
          <w:rFonts w:cstheme="minorHAnsi"/>
          <w:sz w:val="24"/>
          <w:szCs w:val="24"/>
        </w:rPr>
        <w:t>Ο συνδυασμός Μ λέγεται ανέφικτος (μον. 2) ο ανέφικτος συνδυασμός Μ,  δεν μπορεί να παρα</w:t>
      </w:r>
      <w:r w:rsidRPr="002C1399">
        <w:rPr>
          <w:rFonts w:cstheme="minorHAnsi"/>
          <w:sz w:val="24"/>
        </w:rPr>
        <w:t>χθεί</w:t>
      </w:r>
      <w:r w:rsidRPr="002C1399">
        <w:rPr>
          <w:rFonts w:cstheme="minorHAnsi"/>
          <w:sz w:val="24"/>
          <w:szCs w:val="24"/>
        </w:rPr>
        <w:t xml:space="preserve"> με τους παραγωγικούς συντελεστές που διαθέτει</w:t>
      </w:r>
      <w:r w:rsidRPr="002C1399">
        <w:rPr>
          <w:rFonts w:cstheme="minorHAnsi"/>
          <w:sz w:val="24"/>
        </w:rPr>
        <w:t xml:space="preserve"> η οικονομία</w:t>
      </w:r>
      <w:r w:rsidRPr="002C1399">
        <w:rPr>
          <w:rFonts w:cstheme="minorHAnsi"/>
          <w:sz w:val="24"/>
          <w:szCs w:val="24"/>
        </w:rPr>
        <w:t xml:space="preserve"> (μον. 5).</w:t>
      </w:r>
    </w:p>
    <w:p w:rsidR="00FE4EC3" w:rsidRPr="002C1399" w:rsidRDefault="00FE4EC3" w:rsidP="00FE4EC3">
      <w:pPr>
        <w:pStyle w:val="ListParagraph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FE4EC3" w:rsidRPr="002C1399" w:rsidRDefault="00FE4EC3" w:rsidP="00FE4EC3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2C1399">
        <w:rPr>
          <w:rFonts w:cstheme="minorHAnsi"/>
          <w:sz w:val="24"/>
          <w:szCs w:val="24"/>
        </w:rPr>
        <w:t>Οι ποσότητες που αντιστοιχούν στο σημείο Μ μπορούν να παραχθούν</w:t>
      </w:r>
      <w:r w:rsidR="00767266">
        <w:rPr>
          <w:rFonts w:cstheme="minorHAnsi"/>
          <w:sz w:val="24"/>
          <w:szCs w:val="24"/>
        </w:rPr>
        <w:t>:</w:t>
      </w:r>
      <w:r w:rsidRPr="002C1399">
        <w:rPr>
          <w:rFonts w:cstheme="minorHAnsi"/>
          <w:sz w:val="24"/>
          <w:szCs w:val="24"/>
        </w:rPr>
        <w:t xml:space="preserve"> </w:t>
      </w:r>
    </w:p>
    <w:p w:rsidR="00FE4EC3" w:rsidRPr="002C1399" w:rsidRDefault="00FE4EC3" w:rsidP="002C1399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C1399">
        <w:rPr>
          <w:rFonts w:cstheme="minorHAnsi"/>
          <w:sz w:val="24"/>
          <w:szCs w:val="24"/>
        </w:rPr>
        <w:t xml:space="preserve">αν αυξηθούν αρκετά οι ποσότητες των παραγωγικών συντελεστών της οικονομίας </w:t>
      </w:r>
    </w:p>
    <w:p w:rsidR="00FE4EC3" w:rsidRPr="002C1399" w:rsidRDefault="00FE4EC3" w:rsidP="002C1399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C1399">
        <w:rPr>
          <w:rFonts w:cstheme="minorHAnsi"/>
          <w:sz w:val="24"/>
          <w:szCs w:val="24"/>
        </w:rPr>
        <w:t xml:space="preserve">ή αν βελτιωθεί αρκετά η τεχνολογία της παραγωγής </w:t>
      </w:r>
    </w:p>
    <w:p w:rsidR="00FE4EC3" w:rsidRPr="002C1399" w:rsidRDefault="002C1399" w:rsidP="002C1399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C1399">
        <w:rPr>
          <w:rFonts w:cstheme="minorHAnsi"/>
          <w:sz w:val="24"/>
          <w:szCs w:val="24"/>
        </w:rPr>
        <w:t>ή αν υπάρξει συνδυασμός των δύο</w:t>
      </w:r>
      <w:r w:rsidR="00FE4EC3" w:rsidRPr="002C1399">
        <w:rPr>
          <w:rFonts w:cstheme="minorHAnsi"/>
          <w:sz w:val="24"/>
          <w:szCs w:val="24"/>
        </w:rPr>
        <w:t xml:space="preserve"> (μον. 3)</w:t>
      </w:r>
      <w:r w:rsidRPr="002C1399">
        <w:rPr>
          <w:rFonts w:cstheme="minorHAnsi"/>
          <w:sz w:val="24"/>
          <w:szCs w:val="24"/>
        </w:rPr>
        <w:t>.</w:t>
      </w:r>
      <w:r w:rsidR="00FE4EC3" w:rsidRPr="002C1399">
        <w:rPr>
          <w:rFonts w:cstheme="minorHAnsi"/>
          <w:sz w:val="24"/>
          <w:szCs w:val="24"/>
        </w:rPr>
        <w:t xml:space="preserve"> </w:t>
      </w:r>
    </w:p>
    <w:p w:rsidR="00FE4EC3" w:rsidRPr="002C1399" w:rsidRDefault="002C1399" w:rsidP="002C1399">
      <w:pPr>
        <w:spacing w:line="360" w:lineRule="auto"/>
        <w:ind w:firstLine="360"/>
        <w:jc w:val="both"/>
        <w:rPr>
          <w:rFonts w:asciiTheme="minorHAnsi" w:hAnsiTheme="minorHAnsi" w:cstheme="minorHAnsi"/>
          <w:sz w:val="24"/>
        </w:rPr>
      </w:pPr>
      <w:r w:rsidRPr="002C1399">
        <w:rPr>
          <w:rFonts w:asciiTheme="minorHAnsi" w:hAnsiTheme="minorHAnsi" w:cstheme="minorHAnsi"/>
          <w:sz w:val="24"/>
        </w:rPr>
        <w:t xml:space="preserve">Στις περιπτώσεις αυτές η καμπύλη παραγωγικών δυνατοτήτων μετατοπίζεται προς τα δεξιά. </w:t>
      </w:r>
      <w:r w:rsidR="00FE4EC3" w:rsidRPr="002C1399">
        <w:rPr>
          <w:rFonts w:asciiTheme="minorHAnsi" w:hAnsiTheme="minorHAnsi" w:cstheme="minorHAnsi"/>
          <w:sz w:val="24"/>
        </w:rPr>
        <w:t>(μον. 3);</w:t>
      </w:r>
    </w:p>
    <w:p w:rsidR="00FE4EC3" w:rsidRPr="002C1399" w:rsidRDefault="00FE4EC3" w:rsidP="00FE4EC3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2C1399">
        <w:rPr>
          <w:rFonts w:asciiTheme="minorHAnsi" w:hAnsiTheme="minorHAnsi" w:cstheme="minorHAnsi"/>
          <w:sz w:val="24"/>
        </w:rPr>
        <w:t xml:space="preserve">                                                   </w:t>
      </w:r>
      <w:r w:rsidRPr="002C1399">
        <w:rPr>
          <w:rFonts w:asciiTheme="minorHAnsi" w:hAnsiTheme="minorHAnsi" w:cstheme="minorHAnsi"/>
          <w:b/>
          <w:sz w:val="24"/>
        </w:rPr>
        <w:t>(Μονάδες 13)</w:t>
      </w:r>
    </w:p>
    <w:p w:rsidR="00FE4EC3" w:rsidRPr="00FE4EC3" w:rsidRDefault="00FE4EC3" w:rsidP="00FE4EC3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E4EC3" w:rsidRPr="00FE1DD9" w:rsidRDefault="00FE4EC3" w:rsidP="00FE4EC3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6226F1" w:rsidRDefault="006226F1"/>
    <w:sectPr w:rsidR="006226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51F3"/>
    <w:multiLevelType w:val="hybridMultilevel"/>
    <w:tmpl w:val="52AE58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B7E33"/>
    <w:multiLevelType w:val="hybridMultilevel"/>
    <w:tmpl w:val="914EC5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0221C"/>
    <w:multiLevelType w:val="hybridMultilevel"/>
    <w:tmpl w:val="73945FD8"/>
    <w:lvl w:ilvl="0" w:tplc="ACE086C0">
      <w:start w:val="1"/>
      <w:numFmt w:val="lowerRoman"/>
      <w:lvlText w:val="%1."/>
      <w:lvlJc w:val="right"/>
      <w:pPr>
        <w:ind w:left="78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C3"/>
    <w:rsid w:val="002C1399"/>
    <w:rsid w:val="006226F1"/>
    <w:rsid w:val="00767266"/>
    <w:rsid w:val="0099638A"/>
    <w:rsid w:val="00BB510C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EC3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EC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C3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FE4E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EC3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EC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C3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FE4E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2022-10-15T14:35:00Z</cp:lastPrinted>
  <dcterms:created xsi:type="dcterms:W3CDTF">2022-10-14T06:32:00Z</dcterms:created>
  <dcterms:modified xsi:type="dcterms:W3CDTF">2022-10-15T14:37:00Z</dcterms:modified>
</cp:coreProperties>
</file>