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D27" w:rsidRPr="00404727" w:rsidRDefault="00B02D27" w:rsidP="00B02D27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ΘΕΜΑ 2</w:t>
      </w:r>
      <w:r w:rsidRPr="00404727">
        <w:rPr>
          <w:rFonts w:cstheme="minorHAnsi"/>
          <w:b/>
          <w:sz w:val="24"/>
          <w:szCs w:val="24"/>
          <w:vertAlign w:val="superscript"/>
        </w:rPr>
        <w:t>ο</w:t>
      </w:r>
      <w:r w:rsidRPr="00404727">
        <w:rPr>
          <w:rFonts w:cstheme="minorHAnsi"/>
          <w:b/>
          <w:sz w:val="24"/>
          <w:szCs w:val="24"/>
        </w:rPr>
        <w:t xml:space="preserve">  </w:t>
      </w:r>
    </w:p>
    <w:p w:rsidR="00B02D27" w:rsidRPr="00404727" w:rsidRDefault="00B02D27" w:rsidP="00B02D27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B02D27" w:rsidRPr="00B02D27" w:rsidRDefault="00B02D27" w:rsidP="00B02D27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>Η καμπύλη</w:t>
      </w:r>
      <w:r w:rsidRPr="00B02D27">
        <w:rPr>
          <w:sz w:val="24"/>
          <w:szCs w:val="24"/>
        </w:rPr>
        <w:t xml:space="preserve"> των παραγωγικών δυνατοτή</w:t>
      </w:r>
      <w:r w:rsidRPr="00B02D27">
        <w:rPr>
          <w:sz w:val="24"/>
          <w:szCs w:val="24"/>
        </w:rPr>
        <w:t>των</w:t>
      </w:r>
      <w:r w:rsidRPr="00B02D27">
        <w:rPr>
          <w:sz w:val="24"/>
          <w:szCs w:val="24"/>
        </w:rPr>
        <w:t>δείχνει τις μεγαλύτερες ποσότητες ενός προϊόντος που είναι δυνατό να παραχθούν σε μια οικονομία για κάθε δεδομένη ποσότητα του άλλου προϊόντος.</w:t>
      </w:r>
      <w:r>
        <w:rPr>
          <w:sz w:val="24"/>
          <w:szCs w:val="24"/>
        </w:rPr>
        <w:t xml:space="preserve">                                                 </w:t>
      </w:r>
      <w:r w:rsidRPr="00B02D27">
        <w:rPr>
          <w:rFonts w:cstheme="minorHAnsi"/>
          <w:b/>
          <w:sz w:val="24"/>
          <w:szCs w:val="24"/>
        </w:rPr>
        <w:t xml:space="preserve"> (Μονάδες 8)</w:t>
      </w:r>
    </w:p>
    <w:p w:rsidR="00B02D27" w:rsidRPr="00404727" w:rsidRDefault="00B02D27" w:rsidP="00B02D27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B02D27" w:rsidRPr="00404727" w:rsidRDefault="00B02D27" w:rsidP="00B02D27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β)</w:t>
      </w:r>
      <w:r w:rsidRPr="00404727">
        <w:rPr>
          <w:rFonts w:cstheme="minorHAnsi"/>
          <w:sz w:val="24"/>
          <w:szCs w:val="24"/>
        </w:rPr>
        <w:t xml:space="preserve"> </w:t>
      </w:r>
      <w:r w:rsidRPr="00B02D27">
        <w:rPr>
          <w:sz w:val="24"/>
          <w:szCs w:val="24"/>
        </w:rPr>
        <w:t>Οι βασικές υποθέσεις πάνω στις οποίες στηρίζεται η καμπύλη παραγωγικών δυνατοτήτων είναι: Πρώτο, η οικονομία χρησιμοποιεί όλους τους παραγωγικούς συντελεστές που έχει στη διάθεσή της αποδοτικά (ορθολογικά). Δεύτερο, η τεχνολογία της παραγωγής είναι δεδομένη. Τρίτο, η οικονομία παράγει δύο μόνο προϊόντα,</w:t>
      </w:r>
      <w:r>
        <w:rPr>
          <w:sz w:val="24"/>
          <w:szCs w:val="24"/>
        </w:rPr>
        <w:t xml:space="preserve"> π.χ. Χ και Ψ.                                                          </w:t>
      </w:r>
      <w:r w:rsidR="00AA081F">
        <w:rPr>
          <w:sz w:val="24"/>
          <w:szCs w:val="24"/>
        </w:rPr>
        <w:t xml:space="preserve">    </w:t>
      </w:r>
      <w:bookmarkStart w:id="0" w:name="_GoBack"/>
      <w:bookmarkEnd w:id="0"/>
      <w:r>
        <w:rPr>
          <w:sz w:val="24"/>
          <w:szCs w:val="24"/>
        </w:rPr>
        <w:t xml:space="preserve">                          </w:t>
      </w:r>
      <w:r w:rsidRPr="00B02D27">
        <w:rPr>
          <w:sz w:val="24"/>
          <w:szCs w:val="24"/>
        </w:rPr>
        <w:t xml:space="preserve"> </w:t>
      </w:r>
      <w:r w:rsidRPr="00B02D27">
        <w:rPr>
          <w:rFonts w:cstheme="minorHAnsi"/>
          <w:b/>
          <w:sz w:val="24"/>
          <w:szCs w:val="24"/>
        </w:rPr>
        <w:t>(Μονάδες 6)</w:t>
      </w:r>
    </w:p>
    <w:p w:rsidR="00B02D27" w:rsidRPr="00404727" w:rsidRDefault="00B02D27" w:rsidP="00B02D27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sz w:val="24"/>
          <w:szCs w:val="24"/>
        </w:rPr>
        <w:t xml:space="preserve">                  </w:t>
      </w:r>
    </w:p>
    <w:p w:rsidR="00B02D27" w:rsidRPr="00404727" w:rsidRDefault="00B02D27" w:rsidP="00B02D27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γ)</w:t>
      </w:r>
      <w:r w:rsidRPr="00404727">
        <w:rPr>
          <w:rFonts w:cstheme="minorHAnsi"/>
          <w:sz w:val="24"/>
          <w:szCs w:val="24"/>
        </w:rPr>
        <w:t xml:space="preserve"> </w:t>
      </w:r>
      <w:r w:rsidRPr="00B02D27">
        <w:rPr>
          <w:rFonts w:cstheme="minorHAnsi"/>
          <w:sz w:val="24"/>
          <w:szCs w:val="24"/>
        </w:rPr>
        <w:t>Ο</w:t>
      </w:r>
      <w:r w:rsidRPr="00B02D27">
        <w:rPr>
          <w:rFonts w:cstheme="minorHAnsi"/>
          <w:sz w:val="24"/>
          <w:szCs w:val="24"/>
        </w:rPr>
        <w:t>ι συνδυασμοί που αντιστοιχούν σε σημείο κάτω από την καμπύλη των παραγωγικών δυνατοτήτων</w:t>
      </w:r>
      <w:r>
        <w:rPr>
          <w:rFonts w:cstheme="minorHAnsi"/>
          <w:sz w:val="24"/>
          <w:szCs w:val="24"/>
        </w:rPr>
        <w:t xml:space="preserve"> λέγονται εφικτοί συνδυασμοί</w:t>
      </w:r>
      <w:r w:rsidRPr="00B02D27">
        <w:rPr>
          <w:rFonts w:cstheme="minorHAnsi"/>
          <w:sz w:val="24"/>
          <w:szCs w:val="24"/>
        </w:rPr>
        <w:t xml:space="preserve"> (μον. 5)</w:t>
      </w:r>
      <w:r>
        <w:rPr>
          <w:rFonts w:cstheme="minorHAnsi"/>
          <w:sz w:val="24"/>
          <w:szCs w:val="24"/>
        </w:rPr>
        <w:t>. Η</w:t>
      </w:r>
      <w:r w:rsidRPr="00B02D27">
        <w:rPr>
          <w:sz w:val="24"/>
          <w:szCs w:val="24"/>
        </w:rPr>
        <w:t xml:space="preserve"> οικονομία αυτή δε χρησιμοποιεί όλες τις παραγωγικές της δυνατότητες και ορισμένοι ή όλοι οι παραγωγικο</w:t>
      </w:r>
      <w:r w:rsidRPr="00B02D27">
        <w:rPr>
          <w:sz w:val="24"/>
          <w:szCs w:val="24"/>
        </w:rPr>
        <w:t xml:space="preserve">ί συντελεστές υποαπασχολούνται. </w:t>
      </w:r>
      <w:r w:rsidRPr="00B02D27">
        <w:rPr>
          <w:rFonts w:cstheme="minorHAnsi"/>
          <w:sz w:val="24"/>
          <w:szCs w:val="24"/>
        </w:rPr>
        <w:t>(μον. 6);</w:t>
      </w:r>
      <w:r w:rsidRPr="0040472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</w:t>
      </w:r>
      <w:r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b/>
          <w:sz w:val="24"/>
          <w:szCs w:val="24"/>
        </w:rPr>
        <w:t>(Μονάδες 11</w:t>
      </w:r>
      <w:r w:rsidRPr="00404727">
        <w:rPr>
          <w:rFonts w:cstheme="minorHAnsi"/>
          <w:b/>
          <w:sz w:val="24"/>
          <w:szCs w:val="24"/>
        </w:rPr>
        <w:t>)</w:t>
      </w:r>
    </w:p>
    <w:p w:rsidR="00717015" w:rsidRDefault="00717015"/>
    <w:sectPr w:rsidR="007170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27"/>
    <w:rsid w:val="00717015"/>
    <w:rsid w:val="00AA081F"/>
    <w:rsid w:val="00B02D27"/>
    <w:rsid w:val="00F5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D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D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2022-10-13T18:36:00Z</cp:lastPrinted>
  <dcterms:created xsi:type="dcterms:W3CDTF">2022-10-13T18:24:00Z</dcterms:created>
  <dcterms:modified xsi:type="dcterms:W3CDTF">2022-10-13T18:36:00Z</dcterms:modified>
</cp:coreProperties>
</file>