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9EEE8" w14:textId="77777777" w:rsidR="00DA0CC7" w:rsidRPr="00CD2430" w:rsidRDefault="00DA0CC7" w:rsidP="00DA0CC7">
      <w:pPr>
        <w:spacing w:after="0" w:line="360" w:lineRule="auto"/>
        <w:jc w:val="both"/>
        <w:rPr>
          <w:b/>
          <w:bCs/>
          <w:sz w:val="24"/>
          <w:szCs w:val="24"/>
        </w:rPr>
      </w:pPr>
      <w:r w:rsidRPr="00CD2430">
        <w:rPr>
          <w:b/>
          <w:bCs/>
          <w:sz w:val="24"/>
          <w:szCs w:val="24"/>
        </w:rPr>
        <w:t>ΘΕΜΑ 4</w:t>
      </w:r>
      <w:r w:rsidRPr="00CD2430">
        <w:rPr>
          <w:b/>
          <w:bCs/>
          <w:sz w:val="24"/>
          <w:szCs w:val="24"/>
          <w:vertAlign w:val="superscript"/>
        </w:rPr>
        <w:t>ο</w:t>
      </w:r>
    </w:p>
    <w:p w14:paraId="307F170C" w14:textId="77777777" w:rsidR="00DA0CC7" w:rsidRDefault="00DA0CC7" w:rsidP="00DA0CC7">
      <w:pPr>
        <w:spacing w:after="0" w:line="360" w:lineRule="auto"/>
        <w:jc w:val="both"/>
        <w:rPr>
          <w:b/>
          <w:bCs/>
          <w:sz w:val="24"/>
          <w:szCs w:val="24"/>
        </w:rPr>
      </w:pPr>
    </w:p>
    <w:p w14:paraId="29C3D640" w14:textId="5CB7D617" w:rsidR="00DA0CC7" w:rsidRDefault="00DA0CC7" w:rsidP="005F512F">
      <w:pPr>
        <w:spacing w:after="0" w:line="360" w:lineRule="auto"/>
        <w:jc w:val="both"/>
        <w:rPr>
          <w:sz w:val="24"/>
          <w:szCs w:val="24"/>
        </w:rPr>
      </w:pPr>
      <w:r>
        <w:rPr>
          <w:b/>
          <w:bCs/>
          <w:sz w:val="24"/>
          <w:szCs w:val="24"/>
        </w:rPr>
        <w:t>4.1</w:t>
      </w:r>
      <w:r w:rsidR="003D0E2A">
        <w:rPr>
          <w:b/>
          <w:bCs/>
          <w:sz w:val="24"/>
          <w:szCs w:val="24"/>
        </w:rPr>
        <w:t xml:space="preserve">. </w:t>
      </w:r>
      <w:r w:rsidR="005F512F" w:rsidRPr="005F512F">
        <w:rPr>
          <w:sz w:val="24"/>
          <w:szCs w:val="24"/>
        </w:rPr>
        <w:t>Ο Φραντζίσκο Γκόγια ζούσε στην Ισπανία, σε μια χώρα εξαντλημένη από τους πολέμους με τους Γάλλους, όπου επικρατούσαν η καταπίεση, η μιζέρια, αλλά και η καχυποψία. Ως ζωγράφος της βασιλικής αυλής της Ισπανίας απέδωσε με λεπτή ειρωνεία τις ανησυχίες της εποχής του. Βασιλείς και απλοί άνθρωποι γίνονται στα έργα του αντικείμενο της ίδιας αμείλικτης κριτικής του.</w:t>
      </w:r>
      <w:r w:rsidRPr="005F512F">
        <w:rPr>
          <w:sz w:val="24"/>
          <w:szCs w:val="24"/>
        </w:rPr>
        <w:t xml:space="preserve"> </w:t>
      </w:r>
      <w:r w:rsidR="005F512F" w:rsidRPr="005F512F">
        <w:rPr>
          <w:sz w:val="24"/>
          <w:szCs w:val="24"/>
        </w:rPr>
        <w:t>Στους πίνακες του καταγγέλλει με δραματικό τρόπο την αγριότητα, τη μισαλλοδοξία, τη βιαιότητα, αλλά και τις ταλαιπωρίες του ισπανικού λαού.</w:t>
      </w:r>
    </w:p>
    <w:p w14:paraId="139D134D" w14:textId="77777777" w:rsidR="003D0E2A" w:rsidRPr="00CF1E44" w:rsidRDefault="003D0E2A" w:rsidP="005F512F">
      <w:pPr>
        <w:spacing w:after="0" w:line="360" w:lineRule="auto"/>
        <w:jc w:val="both"/>
        <w:rPr>
          <w:sz w:val="24"/>
          <w:szCs w:val="24"/>
        </w:rPr>
      </w:pPr>
    </w:p>
    <w:p w14:paraId="5B0108DA" w14:textId="00BF1B5A" w:rsidR="00EE4212" w:rsidRDefault="00DA0CC7" w:rsidP="003D0E2A">
      <w:pPr>
        <w:spacing w:after="0" w:line="360" w:lineRule="auto"/>
        <w:jc w:val="both"/>
      </w:pPr>
      <w:r w:rsidRPr="00CD2430">
        <w:rPr>
          <w:b/>
          <w:bCs/>
          <w:sz w:val="24"/>
          <w:szCs w:val="24"/>
        </w:rPr>
        <w:t>4.</w:t>
      </w:r>
      <w:r>
        <w:rPr>
          <w:b/>
          <w:bCs/>
          <w:sz w:val="24"/>
          <w:szCs w:val="24"/>
        </w:rPr>
        <w:t>2</w:t>
      </w:r>
      <w:r w:rsidRPr="00CD2430">
        <w:rPr>
          <w:b/>
          <w:bCs/>
          <w:sz w:val="24"/>
          <w:szCs w:val="24"/>
        </w:rPr>
        <w:t>.</w:t>
      </w:r>
      <w:r w:rsidR="004925A4">
        <w:rPr>
          <w:b/>
          <w:bCs/>
          <w:sz w:val="24"/>
          <w:szCs w:val="24"/>
        </w:rPr>
        <w:t xml:space="preserve"> </w:t>
      </w:r>
      <w:r w:rsidR="003D0E2A" w:rsidRPr="003D0E2A">
        <w:rPr>
          <w:sz w:val="24"/>
          <w:szCs w:val="24"/>
        </w:rPr>
        <w:t>Στο έργο "Οι τουφεκισμοί της 3ης Μαΐου", παρουσιάζεται η εξέγερση των Ισπανών κατά των Γάλλων κατακτητών, μια εξέγερση της ανθρωπότητας ενάντια στη βία, στην καταπίεση, στον τρόμο, που οδηγεί άδικα στο θάνατο. Στα εικονιζόμενα πρόσωπα δεν εκφράζεται ηρωισμός όπως στον Μαρά του Νταβίντ αλλά αγανάκτηση. Οι άνθρωποι πεθαίνουν καταγγέλλοντας τον παραλογισμό του πολέμου. Η μορφή με το λευκό πουκάμισο αντιστέκεται ακόμα και την τελευταία στιγμή, σηκώνοντας τα χέρια σε ένδειξη διαμαρτυρίας και οργής.</w:t>
      </w:r>
    </w:p>
    <w:sectPr w:rsidR="00EE4212" w:rsidSect="00387CF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CC7"/>
    <w:rsid w:val="00001ACC"/>
    <w:rsid w:val="002C7793"/>
    <w:rsid w:val="003C11CE"/>
    <w:rsid w:val="003C7783"/>
    <w:rsid w:val="003D0E2A"/>
    <w:rsid w:val="004925A4"/>
    <w:rsid w:val="005F512F"/>
    <w:rsid w:val="008B4683"/>
    <w:rsid w:val="008C07BF"/>
    <w:rsid w:val="00C8080D"/>
    <w:rsid w:val="00DA0CC7"/>
    <w:rsid w:val="00EE42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FBEC"/>
  <w15:chartTrackingRefBased/>
  <w15:docId w15:val="{418CA54D-D251-4EB7-816E-53A2565AD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C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159</Words>
  <Characters>861</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5</cp:revision>
  <dcterms:created xsi:type="dcterms:W3CDTF">2022-09-11T09:34:00Z</dcterms:created>
  <dcterms:modified xsi:type="dcterms:W3CDTF">2022-10-12T14:53:00Z</dcterms:modified>
</cp:coreProperties>
</file>