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455" w:rsidRPr="00365F4F" w:rsidRDefault="00CE7702" w:rsidP="00CE7702">
      <w:pPr>
        <w:spacing w:after="0" w:line="360" w:lineRule="auto"/>
        <w:jc w:val="center"/>
        <w:rPr>
          <w:rFonts w:cstheme="minorBidi"/>
          <w:b/>
          <w:bCs/>
          <w:sz w:val="24"/>
          <w:szCs w:val="24"/>
        </w:rPr>
      </w:pPr>
      <w:r>
        <w:rPr>
          <w:b/>
          <w:sz w:val="24"/>
          <w:szCs w:val="24"/>
        </w:rPr>
        <w:t>ΕΝΔΕΙΚΤΙΚΕΣ ΑΠΑΝΤΗΣΕΙΣ</w:t>
      </w:r>
    </w:p>
    <w:p w:rsidR="00EE6455" w:rsidRDefault="00EE6455" w:rsidP="0C028F15">
      <w:pPr>
        <w:spacing w:after="0" w:line="360" w:lineRule="auto"/>
        <w:rPr>
          <w:rFonts w:cstheme="minorBidi"/>
          <w:b/>
          <w:bCs/>
          <w:sz w:val="24"/>
          <w:szCs w:val="24"/>
        </w:rPr>
      </w:pPr>
      <w:r w:rsidRPr="0C028F15">
        <w:rPr>
          <w:rFonts w:cstheme="minorBidi"/>
          <w:b/>
          <w:bCs/>
          <w:sz w:val="24"/>
          <w:szCs w:val="24"/>
        </w:rPr>
        <w:t>1.α</w:t>
      </w:r>
      <w:r w:rsidR="00842B16">
        <w:rPr>
          <w:rFonts w:cstheme="minorBidi"/>
          <w:b/>
          <w:bCs/>
          <w:sz w:val="24"/>
          <w:szCs w:val="24"/>
        </w:rPr>
        <w:t>.</w:t>
      </w:r>
    </w:p>
    <w:p w:rsidR="00EE6455" w:rsidRDefault="00EE6455" w:rsidP="0C028F15">
      <w:pPr>
        <w:spacing w:after="0" w:line="360" w:lineRule="auto"/>
        <w:rPr>
          <w:rFonts w:cstheme="minorBidi"/>
          <w:b/>
          <w:bCs/>
          <w:sz w:val="24"/>
          <w:szCs w:val="24"/>
        </w:rPr>
      </w:pPr>
      <w:r w:rsidRPr="0C028F15">
        <w:rPr>
          <w:rFonts w:cstheme="minorBidi"/>
          <w:b/>
          <w:bCs/>
          <w:sz w:val="24"/>
          <w:szCs w:val="24"/>
        </w:rPr>
        <w:t xml:space="preserve">(Ι) </w:t>
      </w:r>
      <w:r w:rsidRPr="0C028F15">
        <w:rPr>
          <w:rFonts w:cstheme="minorBidi"/>
          <w:sz w:val="24"/>
          <w:szCs w:val="24"/>
        </w:rPr>
        <w:t>1</w:t>
      </w:r>
      <w:r w:rsidR="003C2321">
        <w:rPr>
          <w:rFonts w:cstheme="minorBidi"/>
          <w:sz w:val="24"/>
          <w:szCs w:val="24"/>
        </w:rPr>
        <w:t>δ</w:t>
      </w:r>
      <w:r w:rsidRPr="0C028F15">
        <w:rPr>
          <w:rFonts w:cstheme="minorBidi"/>
          <w:sz w:val="24"/>
          <w:szCs w:val="24"/>
        </w:rPr>
        <w:t>, 2β, 3ζ, 4ε, 5α</w:t>
      </w:r>
    </w:p>
    <w:p w:rsidR="00EE6455" w:rsidRPr="00AF7CDA" w:rsidRDefault="00EE6455" w:rsidP="0C028F15">
      <w:pPr>
        <w:spacing w:after="0" w:line="360" w:lineRule="auto"/>
        <w:rPr>
          <w:rFonts w:cstheme="minorBidi"/>
          <w:sz w:val="24"/>
          <w:szCs w:val="24"/>
        </w:rPr>
      </w:pPr>
      <w:r w:rsidRPr="0C028F15">
        <w:rPr>
          <w:rFonts w:cstheme="minorBidi"/>
          <w:b/>
          <w:bCs/>
          <w:sz w:val="24"/>
          <w:szCs w:val="24"/>
        </w:rPr>
        <w:t xml:space="preserve">(ΙΙ) </w:t>
      </w:r>
      <w:r w:rsidRPr="0C028F15">
        <w:rPr>
          <w:rFonts w:cstheme="minorBidi"/>
          <w:sz w:val="24"/>
          <w:szCs w:val="24"/>
        </w:rPr>
        <w:t xml:space="preserve">1 Σ, 2 Λ, 3 Σ, 4 </w:t>
      </w:r>
      <w:r w:rsidR="0097406E" w:rsidRPr="0C028F15">
        <w:rPr>
          <w:rFonts w:cstheme="minorBidi"/>
          <w:sz w:val="24"/>
          <w:szCs w:val="24"/>
        </w:rPr>
        <w:t>Σ</w:t>
      </w:r>
      <w:r w:rsidRPr="0C028F15">
        <w:rPr>
          <w:rFonts w:cstheme="minorBidi"/>
          <w:sz w:val="24"/>
          <w:szCs w:val="24"/>
        </w:rPr>
        <w:t>, 5 Σ</w:t>
      </w:r>
    </w:p>
    <w:p w:rsidR="00CE7702" w:rsidRDefault="00CE7702" w:rsidP="62A66ED6">
      <w:pPr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</w:p>
    <w:p w:rsidR="00EE6455" w:rsidRPr="00365F4F" w:rsidRDefault="00EE6455" w:rsidP="62A66ED6">
      <w:pPr>
        <w:spacing w:after="0" w:line="360" w:lineRule="auto"/>
        <w:jc w:val="both"/>
        <w:rPr>
          <w:rFonts w:cstheme="minorBidi"/>
          <w:color w:val="000000" w:themeColor="text1"/>
          <w:sz w:val="24"/>
          <w:szCs w:val="24"/>
        </w:rPr>
      </w:pPr>
      <w:r w:rsidRPr="62A66ED6">
        <w:rPr>
          <w:rFonts w:cstheme="minorBidi"/>
          <w:b/>
          <w:bCs/>
          <w:sz w:val="24"/>
          <w:szCs w:val="24"/>
        </w:rPr>
        <w:t>1.β</w:t>
      </w:r>
      <w:r w:rsidR="00CE7702">
        <w:rPr>
          <w:rFonts w:cstheme="minorBidi"/>
          <w:b/>
          <w:bCs/>
          <w:sz w:val="24"/>
          <w:szCs w:val="24"/>
        </w:rPr>
        <w:t>.</w:t>
      </w:r>
      <w:r w:rsidRPr="62A66ED6">
        <w:rPr>
          <w:rFonts w:cstheme="minorBidi"/>
          <w:b/>
          <w:bCs/>
          <w:sz w:val="24"/>
          <w:szCs w:val="24"/>
        </w:rPr>
        <w:t xml:space="preserve"> </w:t>
      </w:r>
    </w:p>
    <w:p w:rsidR="00EE6455" w:rsidRPr="00365F4F" w:rsidRDefault="00EE6455" w:rsidP="62A66ED6">
      <w:pPr>
        <w:spacing w:after="0" w:line="360" w:lineRule="auto"/>
        <w:jc w:val="both"/>
        <w:rPr>
          <w:rFonts w:cstheme="minorBidi"/>
          <w:color w:val="000000"/>
          <w:sz w:val="24"/>
          <w:szCs w:val="24"/>
          <w:shd w:val="clear" w:color="auto" w:fill="FFFFFF"/>
        </w:rPr>
      </w:pPr>
      <w:proofErr w:type="spellStart"/>
      <w:r w:rsidRPr="62A66ED6">
        <w:rPr>
          <w:rFonts w:cstheme="minorBidi"/>
          <w:i/>
          <w:iCs/>
          <w:sz w:val="24"/>
          <w:szCs w:val="24"/>
        </w:rPr>
        <w:t>βασάλοι</w:t>
      </w:r>
      <w:proofErr w:type="spellEnd"/>
      <w:r w:rsidRPr="62A66ED6">
        <w:rPr>
          <w:rFonts w:cstheme="minorBidi"/>
          <w:sz w:val="24"/>
          <w:szCs w:val="24"/>
        </w:rPr>
        <w:t>:</w:t>
      </w:r>
      <w:r w:rsidR="00BC0184">
        <w:rPr>
          <w:rFonts w:cstheme="minorBidi"/>
          <w:sz w:val="24"/>
          <w:szCs w:val="24"/>
        </w:rPr>
        <w:t xml:space="preserve"> </w:t>
      </w:r>
      <w:r w:rsidRPr="62A66ED6">
        <w:rPr>
          <w:rFonts w:cstheme="minorBidi"/>
          <w:sz w:val="24"/>
          <w:szCs w:val="24"/>
        </w:rPr>
        <w:t xml:space="preserve">Κεφάλαιο 2, 7. Οικονομία και κοινωνία στη Δυτική Ευρώπη. Το σύστημα της φεουδαρχίας, α. Χαρακτηριστικά και </w:t>
      </w:r>
      <w:r w:rsidRPr="62A66ED6">
        <w:rPr>
          <w:rFonts w:cstheme="minorBidi"/>
          <w:color w:val="000000"/>
          <w:sz w:val="24"/>
          <w:szCs w:val="24"/>
          <w:shd w:val="clear" w:color="auto" w:fill="FFFFFF"/>
        </w:rPr>
        <w:t>εξέλιξη</w:t>
      </w:r>
      <w:r w:rsidR="00501ECF" w:rsidRPr="62A66ED6">
        <w:rPr>
          <w:rFonts w:cstheme="minorBidi"/>
          <w:color w:val="000000"/>
          <w:sz w:val="24"/>
          <w:szCs w:val="24"/>
          <w:shd w:val="clear" w:color="auto" w:fill="FFFFFF"/>
        </w:rPr>
        <w:t>,</w:t>
      </w:r>
      <w:r w:rsidRPr="62A66ED6">
        <w:rPr>
          <w:rFonts w:cstheme="minorBidi"/>
          <w:color w:val="000000"/>
          <w:sz w:val="24"/>
          <w:szCs w:val="24"/>
          <w:shd w:val="clear" w:color="auto" w:fill="FFFFFF"/>
        </w:rPr>
        <w:t xml:space="preserve"> «[…] Οι ιεραρχικά ανώτεροι άρχοντες</w:t>
      </w:r>
      <w:r w:rsidR="00BC0184">
        <w:rPr>
          <w:rFonts w:cstheme="minorBidi"/>
          <w:color w:val="000000"/>
          <w:sz w:val="24"/>
          <w:szCs w:val="24"/>
          <w:shd w:val="clear" w:color="auto" w:fill="FFFFFF"/>
        </w:rPr>
        <w:t xml:space="preserve"> </w:t>
      </w:r>
      <w:r w:rsidRPr="62A66ED6">
        <w:rPr>
          <w:rFonts w:cstheme="minorBidi"/>
          <w:color w:val="000000"/>
          <w:sz w:val="24"/>
          <w:szCs w:val="24"/>
          <w:shd w:val="clear" w:color="auto" w:fill="FFFFFF"/>
        </w:rPr>
        <w:t>…</w:t>
      </w:r>
      <w:r w:rsidR="00BC0184">
        <w:rPr>
          <w:rFonts w:cstheme="minorBidi"/>
          <w:color w:val="000000"/>
          <w:sz w:val="24"/>
          <w:szCs w:val="24"/>
          <w:shd w:val="clear" w:color="auto" w:fill="FFFFFF"/>
        </w:rPr>
        <w:t xml:space="preserve"> </w:t>
      </w:r>
      <w:r w:rsidRPr="62A66ED6">
        <w:rPr>
          <w:rFonts w:cstheme="minorBidi"/>
          <w:color w:val="000000"/>
          <w:sz w:val="24"/>
          <w:szCs w:val="24"/>
          <w:shd w:val="clear" w:color="auto" w:fill="FFFFFF"/>
        </w:rPr>
        <w:t>βοήθεια […]».</w:t>
      </w:r>
    </w:p>
    <w:p w:rsidR="00EE6455" w:rsidRPr="00365F4F" w:rsidRDefault="00EE6455" w:rsidP="0C028F15">
      <w:pPr>
        <w:spacing w:after="0" w:line="360" w:lineRule="auto"/>
        <w:jc w:val="both"/>
        <w:rPr>
          <w:rFonts w:cstheme="minorBidi"/>
          <w:color w:val="000000"/>
          <w:sz w:val="24"/>
          <w:szCs w:val="24"/>
          <w:shd w:val="clear" w:color="auto" w:fill="FFFFFF"/>
        </w:rPr>
      </w:pPr>
      <w:r w:rsidRPr="269CDA85">
        <w:rPr>
          <w:rFonts w:cstheme="minorBidi"/>
          <w:i/>
          <w:iCs/>
          <w:sz w:val="24"/>
          <w:szCs w:val="24"/>
        </w:rPr>
        <w:t>Τρίτη Ρώμη</w:t>
      </w:r>
      <w:r w:rsidRPr="0C028F15">
        <w:rPr>
          <w:rFonts w:cstheme="minorBidi"/>
          <w:sz w:val="24"/>
          <w:szCs w:val="24"/>
        </w:rPr>
        <w:t>: Κεφάλαιο 4, 7. Η άλωση της Κωνσταντινούπολης, γ. Το Βυζάντιο μετά την Άλωση</w:t>
      </w:r>
      <w:r w:rsidR="00D159E3" w:rsidRPr="0C028F15">
        <w:rPr>
          <w:rFonts w:cstheme="minorBidi"/>
          <w:sz w:val="24"/>
          <w:szCs w:val="24"/>
        </w:rPr>
        <w:t>,</w:t>
      </w:r>
      <w:r w:rsidRPr="0C028F15">
        <w:rPr>
          <w:rFonts w:cstheme="minorBidi"/>
          <w:sz w:val="24"/>
          <w:szCs w:val="24"/>
        </w:rPr>
        <w:t xml:space="preserve"> «[…]</w:t>
      </w:r>
      <w:r w:rsidRPr="0C028F15">
        <w:rPr>
          <w:rFonts w:cstheme="minorBidi"/>
          <w:color w:val="000000"/>
          <w:sz w:val="24"/>
          <w:szCs w:val="24"/>
          <w:shd w:val="clear" w:color="auto" w:fill="FFFFFF"/>
        </w:rPr>
        <w:t xml:space="preserve"> Κληρονόμος</w:t>
      </w:r>
      <w:r w:rsidR="00BC0184">
        <w:rPr>
          <w:rFonts w:cstheme="minorBidi"/>
          <w:color w:val="000000"/>
          <w:sz w:val="24"/>
          <w:szCs w:val="24"/>
          <w:shd w:val="clear" w:color="auto" w:fill="FFFFFF"/>
        </w:rPr>
        <w:t xml:space="preserve"> </w:t>
      </w:r>
      <w:r w:rsidRPr="0C028F15">
        <w:rPr>
          <w:rFonts w:cstheme="minorBidi"/>
          <w:color w:val="000000"/>
          <w:sz w:val="24"/>
          <w:szCs w:val="24"/>
          <w:shd w:val="clear" w:color="auto" w:fill="FFFFFF"/>
        </w:rPr>
        <w:t>…</w:t>
      </w:r>
      <w:r w:rsidR="00BC0184">
        <w:rPr>
          <w:rFonts w:cstheme="minorBidi"/>
          <w:color w:val="000000"/>
          <w:sz w:val="24"/>
          <w:szCs w:val="24"/>
          <w:shd w:val="clear" w:color="auto" w:fill="FFFFFF"/>
        </w:rPr>
        <w:t xml:space="preserve"> </w:t>
      </w:r>
      <w:r w:rsidRPr="0C028F15">
        <w:rPr>
          <w:rFonts w:cstheme="minorBidi"/>
          <w:color w:val="000000"/>
          <w:sz w:val="24"/>
          <w:szCs w:val="24"/>
          <w:shd w:val="clear" w:color="auto" w:fill="FFFFFF"/>
        </w:rPr>
        <w:t xml:space="preserve">τελετουργικό […]».          </w:t>
      </w:r>
    </w:p>
    <w:p w:rsidR="00EE6455" w:rsidRDefault="00EE6455" w:rsidP="0C028F15">
      <w:pPr>
        <w:autoSpaceDE w:val="0"/>
        <w:autoSpaceDN w:val="0"/>
        <w:adjustRightInd w:val="0"/>
        <w:spacing w:after="0" w:line="360" w:lineRule="auto"/>
        <w:rPr>
          <w:rFonts w:cstheme="minorBidi"/>
          <w:b/>
          <w:bCs/>
          <w:sz w:val="24"/>
          <w:szCs w:val="24"/>
        </w:rPr>
      </w:pPr>
    </w:p>
    <w:p w:rsidR="0084190C" w:rsidRDefault="0084190C" w:rsidP="0C028F15">
      <w:pPr>
        <w:rPr>
          <w:rFonts w:cstheme="minorBidi"/>
        </w:rPr>
      </w:pPr>
    </w:p>
    <w:sectPr w:rsidR="0084190C" w:rsidSect="00365F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2B83"/>
    <w:rsid w:val="001929EB"/>
    <w:rsid w:val="00342C5C"/>
    <w:rsid w:val="00365F93"/>
    <w:rsid w:val="003C2321"/>
    <w:rsid w:val="004A265D"/>
    <w:rsid w:val="00501ECF"/>
    <w:rsid w:val="007338BE"/>
    <w:rsid w:val="0074295F"/>
    <w:rsid w:val="0084190C"/>
    <w:rsid w:val="00842B16"/>
    <w:rsid w:val="0097406E"/>
    <w:rsid w:val="00AB5A79"/>
    <w:rsid w:val="00B56B46"/>
    <w:rsid w:val="00BA4DEB"/>
    <w:rsid w:val="00BC0184"/>
    <w:rsid w:val="00C82B83"/>
    <w:rsid w:val="00CB1DFE"/>
    <w:rsid w:val="00CE7702"/>
    <w:rsid w:val="00D159E3"/>
    <w:rsid w:val="00D5559B"/>
    <w:rsid w:val="00E90567"/>
    <w:rsid w:val="00EB0505"/>
    <w:rsid w:val="00EE6455"/>
    <w:rsid w:val="00F03D9D"/>
    <w:rsid w:val="0C028F15"/>
    <w:rsid w:val="269CDA85"/>
    <w:rsid w:val="62A66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455"/>
    <w:rPr>
      <w:rFonts w:eastAsiaTheme="minorEastAsia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7901A8-1317-45FD-90DE-3B214EE44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4C0F00-8779-40A6-A180-3278D474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74B820-1E78-43D5-A724-48AFBF79A8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Μαρία Αναγνώστου</cp:lastModifiedBy>
  <cp:revision>5</cp:revision>
  <dcterms:created xsi:type="dcterms:W3CDTF">2022-10-02T18:49:00Z</dcterms:created>
  <dcterms:modified xsi:type="dcterms:W3CDTF">2023-04-20T05:31:00Z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