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6B23" w14:textId="78AC757D" w:rsidR="007D73DE" w:rsidRPr="00052C5B" w:rsidRDefault="007D73DE" w:rsidP="007D73DE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</w:t>
      </w:r>
      <w:r w:rsidR="0078038E">
        <w:rPr>
          <w:b/>
          <w:sz w:val="24"/>
          <w:szCs w:val="24"/>
        </w:rPr>
        <w:t xml:space="preserve">ή </w:t>
      </w:r>
      <w:r w:rsidR="00052C5B">
        <w:rPr>
          <w:b/>
          <w:sz w:val="24"/>
          <w:szCs w:val="24"/>
        </w:rPr>
        <w:t>επίλυση</w:t>
      </w:r>
    </w:p>
    <w:p w14:paraId="2C78BF13" w14:textId="278A26E3" w:rsidR="00BB6532" w:rsidRDefault="00BB6532" w:rsidP="00E727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Αυτή η ιατρική συνταγή μπορεί να εκτελεστεί</w:t>
      </w:r>
      <w:r w:rsidRPr="00BB6532">
        <w:rPr>
          <w:sz w:val="24"/>
          <w:szCs w:val="24"/>
        </w:rPr>
        <w:t xml:space="preserve"> </w:t>
      </w:r>
      <w:r>
        <w:rPr>
          <w:sz w:val="24"/>
          <w:szCs w:val="24"/>
        </w:rPr>
        <w:t>στο φαρμακείο</w:t>
      </w:r>
      <w:r w:rsidR="006F2ABE">
        <w:rPr>
          <w:sz w:val="24"/>
          <w:szCs w:val="24"/>
        </w:rPr>
        <w:t xml:space="preserve"> και να χορηγηθούν τα συνταγογραφούμενα φάρμακα</w:t>
      </w:r>
      <w:r>
        <w:rPr>
          <w:sz w:val="24"/>
          <w:szCs w:val="24"/>
        </w:rPr>
        <w:t>.</w:t>
      </w:r>
    </w:p>
    <w:p w14:paraId="3CB67E86" w14:textId="160A332C" w:rsidR="00E727C1" w:rsidRDefault="00833FA6" w:rsidP="00E727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Εχει δίκιο ο </w:t>
      </w:r>
      <w:r w:rsidRPr="00833FA6">
        <w:rPr>
          <w:sz w:val="24"/>
          <w:szCs w:val="24"/>
        </w:rPr>
        <w:t>δεύτερος μαθητευόμενος βοηθός φαρμακείου</w:t>
      </w:r>
      <w:r>
        <w:rPr>
          <w:sz w:val="24"/>
          <w:szCs w:val="24"/>
        </w:rPr>
        <w:t xml:space="preserve"> ο οποίος</w:t>
      </w:r>
      <w:r w:rsidRPr="00833F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υποστηρίζει </w:t>
      </w:r>
      <w:r w:rsidRPr="00833FA6">
        <w:rPr>
          <w:sz w:val="24"/>
          <w:szCs w:val="24"/>
        </w:rPr>
        <w:t>ότι η ειδική συνταγή ναρκωτικών της ηλεκτρονικής συνταγογράφησης μπορεί να εκτελεστεί στο φαρμακείο και να χορηγηθούν τα συνταγογραφούμενα φάρμακα στον ασθενή, χωρίς άλλη  διαδικασία</w:t>
      </w:r>
      <w:r>
        <w:rPr>
          <w:sz w:val="24"/>
          <w:szCs w:val="24"/>
        </w:rPr>
        <w:t>.</w:t>
      </w:r>
      <w:r w:rsidRPr="00833FA6">
        <w:rPr>
          <w:sz w:val="24"/>
          <w:szCs w:val="24"/>
        </w:rPr>
        <w:t xml:space="preserve"> </w:t>
      </w:r>
      <w:r w:rsidR="00DC6ABC">
        <w:rPr>
          <w:sz w:val="24"/>
          <w:szCs w:val="24"/>
        </w:rPr>
        <w:t>Διότι με τον</w:t>
      </w:r>
      <w:r w:rsidR="00DC6ABC" w:rsidRPr="00DC6ABC">
        <w:rPr>
          <w:sz w:val="24"/>
          <w:szCs w:val="24"/>
        </w:rPr>
        <w:t xml:space="preserve"> νέο τύπο της συνταγής ηλεκτρονικής συνταγογράφησης </w:t>
      </w:r>
      <w:r w:rsidR="00DC6ABC">
        <w:rPr>
          <w:sz w:val="24"/>
          <w:szCs w:val="24"/>
        </w:rPr>
        <w:t xml:space="preserve">που </w:t>
      </w:r>
      <w:r w:rsidR="00DC6ABC" w:rsidRPr="00DC6ABC">
        <w:rPr>
          <w:sz w:val="24"/>
          <w:szCs w:val="24"/>
        </w:rPr>
        <w:t>φέρει ειδική σήμανση και αναγραφή της φράσης «ΕΙΔΙΚΗ ΣΥΝΤΑΓΗ ΝΑΡΚΩΤΙΚΩΝ»</w:t>
      </w:r>
      <w:r w:rsidR="00BB6532">
        <w:rPr>
          <w:sz w:val="24"/>
          <w:szCs w:val="24"/>
        </w:rPr>
        <w:t>,</w:t>
      </w:r>
      <w:r w:rsidR="00DC6ABC" w:rsidRPr="00DC6ABC">
        <w:rPr>
          <w:sz w:val="24"/>
          <w:szCs w:val="24"/>
        </w:rPr>
        <w:t xml:space="preserve"> συνταγογραφούνται ναρκωτικά αναλγητικά φάρμακα </w:t>
      </w:r>
      <w:r w:rsidR="00BB6532">
        <w:rPr>
          <w:sz w:val="24"/>
          <w:szCs w:val="24"/>
        </w:rPr>
        <w:t xml:space="preserve">από </w:t>
      </w:r>
      <w:r w:rsidR="00DC6ABC" w:rsidRPr="00DC6ABC">
        <w:rPr>
          <w:sz w:val="24"/>
          <w:szCs w:val="24"/>
        </w:rPr>
        <w:t>όλους τους γνωστούς πίνακες Ναρκωτικών Ουσιών</w:t>
      </w:r>
      <w:r w:rsidR="00DC6ABC">
        <w:rPr>
          <w:sz w:val="24"/>
          <w:szCs w:val="24"/>
        </w:rPr>
        <w:t>.</w:t>
      </w:r>
    </w:p>
    <w:p w14:paraId="361AEB5F" w14:textId="1AE8775E" w:rsidR="00052C5B" w:rsidRDefault="00CC16B9" w:rsidP="00E727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Αντίθετα</w:t>
      </w:r>
      <w:r w:rsidR="005E2570">
        <w:rPr>
          <w:sz w:val="24"/>
          <w:szCs w:val="24"/>
        </w:rPr>
        <w:t xml:space="preserve">, ο </w:t>
      </w:r>
      <w:r w:rsidR="00833FA6">
        <w:rPr>
          <w:sz w:val="24"/>
          <w:szCs w:val="24"/>
        </w:rPr>
        <w:t>πρώτος</w:t>
      </w:r>
      <w:r w:rsidR="005E2570">
        <w:rPr>
          <w:sz w:val="24"/>
          <w:szCs w:val="24"/>
        </w:rPr>
        <w:t xml:space="preserve"> μαθητευόμενος δεν έχει δίκιο, διότι</w:t>
      </w:r>
      <w:r>
        <w:rPr>
          <w:sz w:val="24"/>
          <w:szCs w:val="24"/>
        </w:rPr>
        <w:t xml:space="preserve"> </w:t>
      </w:r>
      <w:r w:rsidR="000307EB">
        <w:rPr>
          <w:sz w:val="24"/>
          <w:szCs w:val="24"/>
        </w:rPr>
        <w:t>ο</w:t>
      </w:r>
      <w:r w:rsidR="000307EB" w:rsidRPr="000307EB">
        <w:rPr>
          <w:sz w:val="24"/>
          <w:szCs w:val="24"/>
        </w:rPr>
        <w:t xml:space="preserve">ι ηλεκτρονικές </w:t>
      </w:r>
      <w:r w:rsidR="00DC6ABC">
        <w:rPr>
          <w:sz w:val="24"/>
          <w:szCs w:val="24"/>
        </w:rPr>
        <w:t>ι</w:t>
      </w:r>
      <w:r w:rsidR="000307EB" w:rsidRPr="000307EB">
        <w:rPr>
          <w:sz w:val="24"/>
          <w:szCs w:val="24"/>
        </w:rPr>
        <w:t>ατρικές ειδικές συνταγές ναρκωτικών φαρμάκων, αντικατέστησαν τις προηγούμενες ιατρικές συνταγές που έφεραν μονή ή διπλή κόκκινη γραμμή, ανάλογα με την κατηγορία της δραστικής ή των δραστικών ουσιών στα ιδιοσκευάσματα</w:t>
      </w:r>
      <w:r w:rsidR="0078504C">
        <w:rPr>
          <w:sz w:val="24"/>
          <w:szCs w:val="24"/>
        </w:rPr>
        <w:t xml:space="preserve"> και</w:t>
      </w:r>
      <w:r w:rsidR="00BB6532" w:rsidRPr="00BB6532">
        <w:rPr>
          <w:sz w:val="24"/>
          <w:szCs w:val="24"/>
        </w:rPr>
        <w:t xml:space="preserve"> καταργήθηκε </w:t>
      </w:r>
      <w:r w:rsidR="0078504C">
        <w:rPr>
          <w:sz w:val="24"/>
          <w:szCs w:val="24"/>
        </w:rPr>
        <w:t xml:space="preserve">και </w:t>
      </w:r>
      <w:r w:rsidR="00BB6532" w:rsidRPr="00BB6532">
        <w:rPr>
          <w:sz w:val="24"/>
          <w:szCs w:val="24"/>
        </w:rPr>
        <w:t>η υποχρέωση των γιατρών να εκδίδουν παράλληλα και χειρόγραφη συνταγή</w:t>
      </w:r>
      <w:r w:rsidR="0078504C">
        <w:rPr>
          <w:sz w:val="24"/>
          <w:szCs w:val="24"/>
        </w:rPr>
        <w:t>.</w:t>
      </w:r>
    </w:p>
    <w:p w14:paraId="48029C01" w14:textId="77777777" w:rsidR="007D73DE" w:rsidRPr="0002104E" w:rsidRDefault="007D73DE" w:rsidP="007D73DE">
      <w:pPr>
        <w:spacing w:line="360" w:lineRule="auto"/>
        <w:ind w:left="426" w:hanging="284"/>
        <w:jc w:val="both"/>
        <w:rPr>
          <w:b/>
          <w:bCs/>
          <w:sz w:val="24"/>
          <w:szCs w:val="24"/>
        </w:rPr>
      </w:pPr>
    </w:p>
    <w:p w14:paraId="6FCD11AA" w14:textId="77777777" w:rsidR="007D73DE" w:rsidRPr="0080425B" w:rsidRDefault="007D73DE" w:rsidP="007D73DE">
      <w:pPr>
        <w:spacing w:line="360" w:lineRule="auto"/>
        <w:jc w:val="both"/>
        <w:rPr>
          <w:sz w:val="24"/>
          <w:szCs w:val="24"/>
        </w:rPr>
      </w:pPr>
    </w:p>
    <w:p w14:paraId="292B8FCF" w14:textId="77777777" w:rsidR="007D73DE" w:rsidRPr="0002104E" w:rsidRDefault="007D73DE" w:rsidP="007D73DE">
      <w:pPr>
        <w:spacing w:line="360" w:lineRule="auto"/>
        <w:jc w:val="both"/>
        <w:rPr>
          <w:b/>
          <w:bCs/>
          <w:sz w:val="24"/>
          <w:szCs w:val="24"/>
        </w:rPr>
      </w:pPr>
    </w:p>
    <w:p w14:paraId="0B1BA6E6" w14:textId="77777777" w:rsidR="002A37A7" w:rsidRDefault="002A37A7"/>
    <w:sectPr w:rsidR="002A37A7" w:rsidSect="00FD2E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E80"/>
    <w:multiLevelType w:val="hybridMultilevel"/>
    <w:tmpl w:val="01B6E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79131">
    <w:abstractNumId w:val="0"/>
  </w:num>
  <w:num w:numId="2" w16cid:durableId="109544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F4"/>
    <w:rsid w:val="000307EB"/>
    <w:rsid w:val="00052C5B"/>
    <w:rsid w:val="00105A98"/>
    <w:rsid w:val="00177422"/>
    <w:rsid w:val="00234F05"/>
    <w:rsid w:val="002A37A7"/>
    <w:rsid w:val="00364BAA"/>
    <w:rsid w:val="0039067E"/>
    <w:rsid w:val="003E5B76"/>
    <w:rsid w:val="0044677E"/>
    <w:rsid w:val="005876A6"/>
    <w:rsid w:val="005D5727"/>
    <w:rsid w:val="005E2570"/>
    <w:rsid w:val="006F2ABE"/>
    <w:rsid w:val="0078038E"/>
    <w:rsid w:val="0078504C"/>
    <w:rsid w:val="007D73DE"/>
    <w:rsid w:val="00833FA6"/>
    <w:rsid w:val="00867FC7"/>
    <w:rsid w:val="00943C3D"/>
    <w:rsid w:val="009B6B2F"/>
    <w:rsid w:val="00A10045"/>
    <w:rsid w:val="00AB3A49"/>
    <w:rsid w:val="00B12BAF"/>
    <w:rsid w:val="00BB6532"/>
    <w:rsid w:val="00BD3759"/>
    <w:rsid w:val="00CC16B9"/>
    <w:rsid w:val="00CC2E3A"/>
    <w:rsid w:val="00CE35A4"/>
    <w:rsid w:val="00CF675B"/>
    <w:rsid w:val="00DC6ABC"/>
    <w:rsid w:val="00DE78F4"/>
    <w:rsid w:val="00E20E4A"/>
    <w:rsid w:val="00E41F7D"/>
    <w:rsid w:val="00E54523"/>
    <w:rsid w:val="00E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76B7"/>
  <w15:chartTrackingRefBased/>
  <w15:docId w15:val="{6F921EBF-37EC-4F5B-8E90-EFD99E5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23</cp:revision>
  <cp:lastPrinted>2022-10-09T17:51:00Z</cp:lastPrinted>
  <dcterms:created xsi:type="dcterms:W3CDTF">2022-10-01T19:14:00Z</dcterms:created>
  <dcterms:modified xsi:type="dcterms:W3CDTF">2022-10-09T17:51:00Z</dcterms:modified>
</cp:coreProperties>
</file>