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339B7" w14:textId="77777777" w:rsidR="002C022B" w:rsidRDefault="002C022B" w:rsidP="002C022B">
      <w:pPr>
        <w:spacing w:after="0" w:line="360" w:lineRule="auto"/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</w:pPr>
      <w:r w:rsidRPr="00470CD4"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  <w:t>Ενδεικτικές απαντήσεις</w:t>
      </w:r>
    </w:p>
    <w:p w14:paraId="05EA1759" w14:textId="77777777" w:rsidR="002C022B" w:rsidRPr="00C02D46" w:rsidRDefault="002C022B" w:rsidP="002C022B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 w:rsidRPr="00C02D46">
        <w:rPr>
          <w:rFonts w:asciiTheme="minorHAnsi" w:hAnsiTheme="minorHAnsi"/>
          <w:b/>
          <w:bCs/>
          <w:lang w:val="el-GR"/>
        </w:rPr>
        <w:t xml:space="preserve">2.1. </w:t>
      </w:r>
    </w:p>
    <w:p w14:paraId="008E5A2C" w14:textId="77777777" w:rsidR="002C022B" w:rsidRPr="006833DC" w:rsidRDefault="002C022B" w:rsidP="002C022B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α)</w:t>
      </w:r>
      <w:r w:rsidRPr="00431055">
        <w:rPr>
          <w:sz w:val="24"/>
          <w:szCs w:val="24"/>
          <w:lang w:val="el-GR"/>
        </w:rPr>
        <w:t xml:space="preserve"> </w:t>
      </w:r>
    </w:p>
    <w:p w14:paraId="7025FD3C" w14:textId="77777777" w:rsidR="002C022B" w:rsidRDefault="002C022B" w:rsidP="002C022B">
      <w:pPr>
        <w:spacing w:after="0" w:line="360" w:lineRule="auto"/>
        <w:jc w:val="both"/>
        <w:rPr>
          <w:sz w:val="24"/>
          <w:szCs w:val="24"/>
          <w:lang w:val="el-GR"/>
        </w:rPr>
      </w:pPr>
      <w:r w:rsidRPr="00431055">
        <w:rPr>
          <w:sz w:val="24"/>
          <w:szCs w:val="24"/>
          <w:lang w:val="el-GR"/>
        </w:rPr>
        <w:t>Το χλώριο και το βρώμιο ανήκουν στη 17</w:t>
      </w:r>
      <w:r w:rsidRPr="00431055">
        <w:rPr>
          <w:sz w:val="24"/>
          <w:szCs w:val="24"/>
          <w:vertAlign w:val="superscript"/>
          <w:lang w:val="el-GR"/>
        </w:rPr>
        <w:t>η</w:t>
      </w:r>
      <w:r w:rsidRPr="00431055">
        <w:rPr>
          <w:sz w:val="24"/>
          <w:szCs w:val="24"/>
          <w:lang w:val="el-GR"/>
        </w:rPr>
        <w:t xml:space="preserve"> ομάδα του Περιοδικού Πίνακα </w:t>
      </w:r>
      <w:r>
        <w:rPr>
          <w:sz w:val="24"/>
          <w:szCs w:val="24"/>
          <w:lang w:val="el-GR"/>
        </w:rPr>
        <w:t>επομένως</w:t>
      </w:r>
      <w:r w:rsidRPr="00431055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τα τελευταία </w:t>
      </w:r>
      <w:r w:rsidRPr="00431055">
        <w:rPr>
          <w:sz w:val="24"/>
          <w:szCs w:val="24"/>
          <w:lang w:val="el-GR"/>
        </w:rPr>
        <w:t xml:space="preserve">5 ηλεκτρόνια </w:t>
      </w:r>
      <w:r>
        <w:rPr>
          <w:sz w:val="24"/>
          <w:szCs w:val="24"/>
          <w:lang w:val="el-GR"/>
        </w:rPr>
        <w:t xml:space="preserve">τους, σύμφωνα με τη δόμηση </w:t>
      </w:r>
      <w:proofErr w:type="spellStart"/>
      <w:r>
        <w:rPr>
          <w:sz w:val="24"/>
          <w:szCs w:val="24"/>
        </w:rPr>
        <w:t>aufbau</w:t>
      </w:r>
      <w:proofErr w:type="spellEnd"/>
      <w:r w:rsidRPr="00587303">
        <w:rPr>
          <w:sz w:val="24"/>
          <w:szCs w:val="24"/>
          <w:lang w:val="el-GR"/>
        </w:rPr>
        <w:t xml:space="preserve">, </w:t>
      </w:r>
      <w:r>
        <w:rPr>
          <w:sz w:val="24"/>
          <w:szCs w:val="24"/>
          <w:lang w:val="el-GR"/>
        </w:rPr>
        <w:t>τοποθετούνται</w:t>
      </w:r>
      <w:r w:rsidRPr="00431055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σε </w:t>
      </w:r>
      <w:proofErr w:type="spellStart"/>
      <w:r w:rsidRPr="00431055">
        <w:rPr>
          <w:sz w:val="24"/>
          <w:szCs w:val="24"/>
          <w:lang w:val="el-GR"/>
        </w:rPr>
        <w:t>υποστιβάδα</w:t>
      </w:r>
      <w:proofErr w:type="spellEnd"/>
      <w:r w:rsidRPr="00431055">
        <w:rPr>
          <w:sz w:val="24"/>
          <w:szCs w:val="24"/>
          <w:lang w:val="el-GR"/>
        </w:rPr>
        <w:t xml:space="preserve"> </w:t>
      </w:r>
      <w:r w:rsidRPr="007237DD">
        <w:rPr>
          <w:i/>
          <w:iCs/>
          <w:sz w:val="24"/>
          <w:szCs w:val="24"/>
        </w:rPr>
        <w:t>p</w:t>
      </w:r>
      <w:r w:rsidRPr="00431055">
        <w:rPr>
          <w:sz w:val="24"/>
          <w:szCs w:val="24"/>
          <w:lang w:val="el-GR"/>
        </w:rPr>
        <w:t xml:space="preserve">. </w:t>
      </w:r>
    </w:p>
    <w:p w14:paraId="7C70C9ED" w14:textId="77777777" w:rsidR="002C022B" w:rsidRDefault="002C022B" w:rsidP="002C022B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431055">
        <w:rPr>
          <w:sz w:val="24"/>
          <w:szCs w:val="24"/>
          <w:lang w:val="el-GR"/>
        </w:rPr>
        <w:t>Το χλώριο</w:t>
      </w:r>
      <w:r>
        <w:rPr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αφού ανήκει στην τρίτη περίοδο θα έχει ηλεκτρόνια σε τρεις στιβάδες άρα θα έχει </w:t>
      </w:r>
      <w:proofErr w:type="spellStart"/>
      <w:r>
        <w:rPr>
          <w:sz w:val="24"/>
          <w:szCs w:val="24"/>
          <w:lang w:val="el-GR"/>
        </w:rPr>
        <w:t>ηλεκτρονιακή</w:t>
      </w:r>
      <w:proofErr w:type="spellEnd"/>
      <w:r>
        <w:rPr>
          <w:sz w:val="24"/>
          <w:szCs w:val="24"/>
          <w:lang w:val="el-GR"/>
        </w:rPr>
        <w:t xml:space="preserve"> δομή: 1</w:t>
      </w:r>
      <w:r w:rsidRPr="009344FA">
        <w:rPr>
          <w:i/>
          <w:sz w:val="24"/>
          <w:szCs w:val="24"/>
        </w:rPr>
        <w:t>s</w:t>
      </w:r>
      <w:r w:rsidRPr="006833DC">
        <w:rPr>
          <w:sz w:val="24"/>
          <w:szCs w:val="24"/>
          <w:vertAlign w:val="superscript"/>
          <w:lang w:val="el-GR"/>
        </w:rPr>
        <w:t>2</w:t>
      </w:r>
      <w:r w:rsidRPr="006833DC">
        <w:rPr>
          <w:sz w:val="24"/>
          <w:szCs w:val="24"/>
          <w:lang w:val="el-GR"/>
        </w:rPr>
        <w:t>2</w:t>
      </w:r>
      <w:r w:rsidRPr="009344FA">
        <w:rPr>
          <w:i/>
          <w:sz w:val="24"/>
          <w:szCs w:val="24"/>
        </w:rPr>
        <w:t>s</w:t>
      </w:r>
      <w:r w:rsidRPr="006833DC">
        <w:rPr>
          <w:sz w:val="24"/>
          <w:szCs w:val="24"/>
          <w:vertAlign w:val="superscript"/>
          <w:lang w:val="el-GR"/>
        </w:rPr>
        <w:t>2</w:t>
      </w:r>
      <w:r w:rsidRPr="006833DC">
        <w:rPr>
          <w:sz w:val="24"/>
          <w:szCs w:val="24"/>
          <w:lang w:val="el-GR"/>
        </w:rPr>
        <w:t>2</w:t>
      </w:r>
      <w:r w:rsidRPr="009344FA">
        <w:rPr>
          <w:i/>
          <w:sz w:val="24"/>
          <w:szCs w:val="24"/>
        </w:rPr>
        <w:t>p</w:t>
      </w:r>
      <w:r w:rsidRPr="006833DC">
        <w:rPr>
          <w:sz w:val="24"/>
          <w:szCs w:val="24"/>
          <w:vertAlign w:val="superscript"/>
          <w:lang w:val="el-GR"/>
        </w:rPr>
        <w:t>6</w:t>
      </w:r>
      <w:r w:rsidRPr="006833DC">
        <w:rPr>
          <w:sz w:val="24"/>
          <w:szCs w:val="24"/>
          <w:lang w:val="el-GR"/>
        </w:rPr>
        <w:t>3</w:t>
      </w:r>
      <w:r w:rsidRPr="009344FA">
        <w:rPr>
          <w:i/>
          <w:sz w:val="24"/>
          <w:szCs w:val="24"/>
        </w:rPr>
        <w:t>s</w:t>
      </w:r>
      <w:r w:rsidRPr="006833DC">
        <w:rPr>
          <w:sz w:val="24"/>
          <w:szCs w:val="24"/>
          <w:vertAlign w:val="superscript"/>
          <w:lang w:val="el-GR"/>
        </w:rPr>
        <w:t>2</w:t>
      </w:r>
      <w:r w:rsidRPr="006833DC">
        <w:rPr>
          <w:sz w:val="24"/>
          <w:szCs w:val="24"/>
          <w:lang w:val="el-GR"/>
        </w:rPr>
        <w:t>3</w:t>
      </w:r>
      <w:r w:rsidRPr="009344FA">
        <w:rPr>
          <w:i/>
          <w:sz w:val="24"/>
          <w:szCs w:val="24"/>
        </w:rPr>
        <w:t>p</w:t>
      </w:r>
      <w:r>
        <w:rPr>
          <w:sz w:val="24"/>
          <w:szCs w:val="24"/>
          <w:vertAlign w:val="superscript"/>
          <w:lang w:val="el-GR"/>
        </w:rPr>
        <w:t>5</w:t>
      </w:r>
      <w:r w:rsidRPr="006833DC">
        <w:rPr>
          <w:sz w:val="24"/>
          <w:szCs w:val="24"/>
          <w:lang w:val="el-GR"/>
        </w:rPr>
        <w:t xml:space="preserve">. </w:t>
      </w:r>
      <w:r>
        <w:rPr>
          <w:sz w:val="24"/>
          <w:szCs w:val="24"/>
          <w:lang w:val="el-GR"/>
        </w:rPr>
        <w:t>Αφού έχει συνολικά 17 ηλεκτρόνια, θα έχει και 17 πρωτόνια, άρα θα έχει ατομικό αριθμό 17.</w:t>
      </w:r>
    </w:p>
    <w:p w14:paraId="0DFF7A78" w14:textId="77777777" w:rsidR="002C022B" w:rsidRPr="00431055" w:rsidRDefault="002C022B" w:rsidP="002C022B">
      <w:pPr>
        <w:spacing w:after="0" w:line="360" w:lineRule="auto"/>
        <w:jc w:val="both"/>
        <w:rPr>
          <w:lang w:val="el-GR"/>
        </w:rPr>
      </w:pPr>
      <w:r w:rsidRPr="00431055">
        <w:rPr>
          <w:sz w:val="24"/>
          <w:szCs w:val="24"/>
          <w:lang w:val="el-GR"/>
        </w:rPr>
        <w:t xml:space="preserve">Το </w:t>
      </w:r>
      <w:r>
        <w:rPr>
          <w:sz w:val="24"/>
          <w:szCs w:val="24"/>
          <w:lang w:val="el-GR"/>
        </w:rPr>
        <w:t>βρώμ</w:t>
      </w:r>
      <w:r w:rsidRPr="00431055">
        <w:rPr>
          <w:sz w:val="24"/>
          <w:szCs w:val="24"/>
          <w:lang w:val="el-GR"/>
        </w:rPr>
        <w:t>ιο</w:t>
      </w:r>
      <w:r>
        <w:rPr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αφού ανήκει στην τέταρτη περίοδο θα έχει ηλεκτρόνια σε τέσσερεις στιβάδες άρα θα έχει </w:t>
      </w:r>
      <w:proofErr w:type="spellStart"/>
      <w:r>
        <w:rPr>
          <w:sz w:val="24"/>
          <w:szCs w:val="24"/>
          <w:lang w:val="el-GR"/>
        </w:rPr>
        <w:t>ηλεκτρονιακή</w:t>
      </w:r>
      <w:proofErr w:type="spellEnd"/>
      <w:r>
        <w:rPr>
          <w:sz w:val="24"/>
          <w:szCs w:val="24"/>
          <w:lang w:val="el-GR"/>
        </w:rPr>
        <w:t xml:space="preserve"> δομή: </w:t>
      </w:r>
      <w:bookmarkStart w:id="0" w:name="_Hlk97461600"/>
      <w:r>
        <w:rPr>
          <w:sz w:val="24"/>
          <w:szCs w:val="24"/>
          <w:lang w:val="el-GR"/>
        </w:rPr>
        <w:t>1</w:t>
      </w:r>
      <w:r w:rsidRPr="009344FA">
        <w:rPr>
          <w:i/>
          <w:sz w:val="24"/>
          <w:szCs w:val="24"/>
        </w:rPr>
        <w:t>s</w:t>
      </w:r>
      <w:r w:rsidRPr="006833DC">
        <w:rPr>
          <w:sz w:val="24"/>
          <w:szCs w:val="24"/>
          <w:vertAlign w:val="superscript"/>
          <w:lang w:val="el-GR"/>
        </w:rPr>
        <w:t>2</w:t>
      </w:r>
      <w:r w:rsidRPr="006833DC">
        <w:rPr>
          <w:sz w:val="24"/>
          <w:szCs w:val="24"/>
          <w:lang w:val="el-GR"/>
        </w:rPr>
        <w:t>2</w:t>
      </w:r>
      <w:r w:rsidRPr="009344FA">
        <w:rPr>
          <w:i/>
          <w:sz w:val="24"/>
          <w:szCs w:val="24"/>
        </w:rPr>
        <w:t>s</w:t>
      </w:r>
      <w:r w:rsidRPr="006833DC">
        <w:rPr>
          <w:sz w:val="24"/>
          <w:szCs w:val="24"/>
          <w:vertAlign w:val="superscript"/>
          <w:lang w:val="el-GR"/>
        </w:rPr>
        <w:t>2</w:t>
      </w:r>
      <w:r w:rsidRPr="006833DC">
        <w:rPr>
          <w:sz w:val="24"/>
          <w:szCs w:val="24"/>
          <w:lang w:val="el-GR"/>
        </w:rPr>
        <w:t>2</w:t>
      </w:r>
      <w:r w:rsidRPr="009344FA">
        <w:rPr>
          <w:i/>
          <w:sz w:val="24"/>
          <w:szCs w:val="24"/>
        </w:rPr>
        <w:t>p</w:t>
      </w:r>
      <w:r w:rsidRPr="006833DC">
        <w:rPr>
          <w:sz w:val="24"/>
          <w:szCs w:val="24"/>
          <w:vertAlign w:val="superscript"/>
          <w:lang w:val="el-GR"/>
        </w:rPr>
        <w:t>6</w:t>
      </w:r>
      <w:r w:rsidRPr="006833DC">
        <w:rPr>
          <w:sz w:val="24"/>
          <w:szCs w:val="24"/>
          <w:lang w:val="el-GR"/>
        </w:rPr>
        <w:t>3</w:t>
      </w:r>
      <w:r w:rsidRPr="009344FA">
        <w:rPr>
          <w:i/>
          <w:sz w:val="24"/>
          <w:szCs w:val="24"/>
        </w:rPr>
        <w:t>s</w:t>
      </w:r>
      <w:r w:rsidRPr="006833DC">
        <w:rPr>
          <w:sz w:val="24"/>
          <w:szCs w:val="24"/>
          <w:vertAlign w:val="superscript"/>
          <w:lang w:val="el-GR"/>
        </w:rPr>
        <w:t>2</w:t>
      </w:r>
      <w:r w:rsidRPr="006833DC">
        <w:rPr>
          <w:sz w:val="24"/>
          <w:szCs w:val="24"/>
          <w:lang w:val="el-GR"/>
        </w:rPr>
        <w:t>3</w:t>
      </w:r>
      <w:r w:rsidRPr="009344FA">
        <w:rPr>
          <w:i/>
          <w:sz w:val="24"/>
          <w:szCs w:val="24"/>
        </w:rPr>
        <w:t>p</w:t>
      </w:r>
      <w:r w:rsidRPr="006833DC">
        <w:rPr>
          <w:sz w:val="24"/>
          <w:szCs w:val="24"/>
          <w:vertAlign w:val="superscript"/>
          <w:lang w:val="el-GR"/>
        </w:rPr>
        <w:t>6</w:t>
      </w:r>
      <w:r w:rsidRPr="006833DC">
        <w:rPr>
          <w:sz w:val="24"/>
          <w:szCs w:val="24"/>
          <w:lang w:val="el-GR"/>
        </w:rPr>
        <w:t>3</w:t>
      </w:r>
      <w:r w:rsidRPr="009344FA">
        <w:rPr>
          <w:i/>
          <w:sz w:val="24"/>
          <w:szCs w:val="24"/>
        </w:rPr>
        <w:t>d</w:t>
      </w:r>
      <w:r w:rsidRPr="00431055">
        <w:rPr>
          <w:sz w:val="24"/>
          <w:szCs w:val="24"/>
          <w:vertAlign w:val="superscript"/>
          <w:lang w:val="el-GR"/>
        </w:rPr>
        <w:t>10</w:t>
      </w:r>
      <w:r w:rsidRPr="006833DC">
        <w:rPr>
          <w:sz w:val="24"/>
          <w:szCs w:val="24"/>
          <w:lang w:val="el-GR"/>
        </w:rPr>
        <w:t>4</w:t>
      </w:r>
      <w:r w:rsidRPr="009344FA">
        <w:rPr>
          <w:i/>
          <w:sz w:val="24"/>
          <w:szCs w:val="24"/>
        </w:rPr>
        <w:t>s</w:t>
      </w:r>
      <w:r w:rsidRPr="00431055">
        <w:rPr>
          <w:sz w:val="24"/>
          <w:szCs w:val="24"/>
          <w:vertAlign w:val="superscript"/>
          <w:lang w:val="el-GR"/>
        </w:rPr>
        <w:t>2</w:t>
      </w:r>
      <w:r>
        <w:rPr>
          <w:sz w:val="24"/>
          <w:szCs w:val="24"/>
          <w:lang w:val="el-GR"/>
        </w:rPr>
        <w:t>4</w:t>
      </w:r>
      <w:r w:rsidRPr="009344FA">
        <w:rPr>
          <w:i/>
          <w:sz w:val="24"/>
          <w:szCs w:val="24"/>
        </w:rPr>
        <w:t>p</w:t>
      </w:r>
      <w:r>
        <w:rPr>
          <w:sz w:val="24"/>
          <w:szCs w:val="24"/>
          <w:vertAlign w:val="superscript"/>
          <w:lang w:val="el-GR"/>
        </w:rPr>
        <w:t>5</w:t>
      </w:r>
      <w:bookmarkEnd w:id="0"/>
      <w:r w:rsidRPr="006833DC">
        <w:rPr>
          <w:sz w:val="24"/>
          <w:szCs w:val="24"/>
          <w:lang w:val="el-GR"/>
        </w:rPr>
        <w:t xml:space="preserve">. </w:t>
      </w:r>
      <w:r>
        <w:rPr>
          <w:sz w:val="24"/>
          <w:szCs w:val="24"/>
          <w:lang w:val="el-GR"/>
        </w:rPr>
        <w:t xml:space="preserve">Άρα έχει συνολικά </w:t>
      </w:r>
      <w:r w:rsidRPr="00431055">
        <w:rPr>
          <w:sz w:val="24"/>
          <w:szCs w:val="24"/>
          <w:lang w:val="el-GR"/>
        </w:rPr>
        <w:t>35</w:t>
      </w:r>
      <w:r>
        <w:rPr>
          <w:sz w:val="24"/>
          <w:szCs w:val="24"/>
          <w:lang w:val="el-GR"/>
        </w:rPr>
        <w:t xml:space="preserve"> ηλεκτρόνια, θα έχει και 35 πρωτόνια, άρα θα έχει ατομικό αριθμό </w:t>
      </w:r>
      <w:r w:rsidRPr="00431055">
        <w:rPr>
          <w:sz w:val="24"/>
          <w:szCs w:val="24"/>
          <w:lang w:val="el-GR"/>
        </w:rPr>
        <w:t>35</w:t>
      </w:r>
      <w:r>
        <w:rPr>
          <w:sz w:val="24"/>
          <w:szCs w:val="24"/>
          <w:lang w:val="el-GR"/>
        </w:rPr>
        <w:t>.</w:t>
      </w:r>
    </w:p>
    <w:p w14:paraId="1D09FA54" w14:textId="3A836A17" w:rsidR="002C022B" w:rsidRPr="00AC58F0" w:rsidRDefault="002C022B" w:rsidP="002C022B">
      <w:pPr>
        <w:pStyle w:val="Default"/>
        <w:spacing w:line="360" w:lineRule="auto"/>
        <w:jc w:val="both"/>
        <w:rPr>
          <w:rFonts w:asciiTheme="minorHAnsi" w:hAnsiTheme="minorHAnsi"/>
          <w:b/>
          <w:bCs/>
          <w:lang w:val="el-GR"/>
        </w:rPr>
      </w:pPr>
      <w:r>
        <w:rPr>
          <w:rFonts w:asciiTheme="minorHAnsi" w:hAnsiTheme="minorHAnsi"/>
          <w:b/>
          <w:bCs/>
          <w:lang w:val="el-GR"/>
        </w:rPr>
        <w:t>β</w:t>
      </w:r>
      <w:r w:rsidRPr="00D56F05">
        <w:rPr>
          <w:rFonts w:asciiTheme="minorHAnsi" w:hAnsiTheme="minorHAnsi"/>
          <w:b/>
          <w:bCs/>
          <w:lang w:val="el-GR"/>
        </w:rPr>
        <w:t xml:space="preserve">)  </w:t>
      </w:r>
      <w:r>
        <w:rPr>
          <w:rFonts w:asciiTheme="minorHAnsi" w:hAnsiTheme="minorHAnsi"/>
          <w:lang w:val="el-GR"/>
        </w:rPr>
        <w:t>Τα μόρια των</w:t>
      </w:r>
      <w:r w:rsidRPr="00431055">
        <w:rPr>
          <w:rFonts w:asciiTheme="minorHAnsi" w:hAnsiTheme="minorHAnsi"/>
          <w:lang w:val="el-GR"/>
        </w:rPr>
        <w:t xml:space="preserve"> </w:t>
      </w:r>
      <w:r w:rsidRPr="00672769">
        <w:rPr>
          <w:rFonts w:asciiTheme="minorHAnsi" w:hAnsiTheme="minorHAnsi"/>
        </w:rPr>
        <w:t>Cl</w:t>
      </w:r>
      <w:r w:rsidRPr="00672769">
        <w:rPr>
          <w:rFonts w:asciiTheme="minorHAnsi" w:hAnsiTheme="minorHAnsi"/>
          <w:vertAlign w:val="subscript"/>
          <w:lang w:val="el-GR"/>
        </w:rPr>
        <w:t>2</w:t>
      </w:r>
      <w:r w:rsidRPr="00672769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και </w:t>
      </w:r>
      <w:r>
        <w:rPr>
          <w:rFonts w:asciiTheme="minorHAnsi" w:hAnsiTheme="minorHAnsi"/>
        </w:rPr>
        <w:t>Br</w:t>
      </w:r>
      <w:r w:rsidRPr="00672769">
        <w:rPr>
          <w:rFonts w:asciiTheme="minorHAnsi" w:hAnsiTheme="minorHAnsi"/>
          <w:vertAlign w:val="subscript"/>
          <w:lang w:val="el-GR"/>
        </w:rPr>
        <w:t>2</w:t>
      </w:r>
      <w:r>
        <w:rPr>
          <w:rFonts w:asciiTheme="minorHAnsi" w:hAnsiTheme="minorHAnsi"/>
          <w:lang w:val="el-GR"/>
        </w:rPr>
        <w:t xml:space="preserve"> δεν εμφανίζουν πολικότητα </w:t>
      </w:r>
      <w:r w:rsidR="00D8424A">
        <w:rPr>
          <w:rFonts w:asciiTheme="minorHAnsi" w:hAnsiTheme="minorHAnsi"/>
          <w:lang w:val="el-GR"/>
        </w:rPr>
        <w:t>ε</w:t>
      </w:r>
      <w:r w:rsidR="00ED3433">
        <w:rPr>
          <w:rFonts w:asciiTheme="minorHAnsi" w:hAnsiTheme="minorHAnsi"/>
          <w:lang w:val="el-GR"/>
        </w:rPr>
        <w:t xml:space="preserve">πειδή συγκροτούνται με ομοιοπολικούς δεσμούς μεταξύ </w:t>
      </w:r>
      <w:proofErr w:type="spellStart"/>
      <w:r w:rsidR="00ED3433">
        <w:rPr>
          <w:rFonts w:asciiTheme="minorHAnsi" w:hAnsiTheme="minorHAnsi"/>
          <w:lang w:val="el-GR"/>
        </w:rPr>
        <w:t>ομοίων</w:t>
      </w:r>
      <w:proofErr w:type="spellEnd"/>
      <w:r w:rsidR="00ED3433">
        <w:rPr>
          <w:rFonts w:asciiTheme="minorHAnsi" w:hAnsiTheme="minorHAnsi"/>
          <w:lang w:val="el-GR"/>
        </w:rPr>
        <w:t xml:space="preserve"> ατόμων</w:t>
      </w:r>
      <w:r w:rsidR="008C109B">
        <w:rPr>
          <w:rFonts w:asciiTheme="minorHAnsi" w:hAnsiTheme="minorHAnsi"/>
          <w:lang w:val="el-GR"/>
        </w:rPr>
        <w:t xml:space="preserve"> (μη πολικοί δ</w:t>
      </w:r>
      <w:r w:rsidR="00381600">
        <w:rPr>
          <w:rFonts w:asciiTheme="minorHAnsi" w:hAnsiTheme="minorHAnsi"/>
          <w:lang w:val="el-GR"/>
        </w:rPr>
        <w:t>ε</w:t>
      </w:r>
      <w:r w:rsidR="008C109B">
        <w:rPr>
          <w:rFonts w:asciiTheme="minorHAnsi" w:hAnsiTheme="minorHAnsi"/>
          <w:lang w:val="el-GR"/>
        </w:rPr>
        <w:t>σμοί)</w:t>
      </w:r>
      <w:r>
        <w:rPr>
          <w:rFonts w:asciiTheme="minorHAnsi" w:hAnsiTheme="minorHAnsi"/>
          <w:lang w:val="el-GR"/>
        </w:rPr>
        <w:t xml:space="preserve">. Επομένως ανάμεσα στα μόρια μιας ποσότητας μορίων </w:t>
      </w:r>
      <w:r>
        <w:rPr>
          <w:rFonts w:asciiTheme="minorHAnsi" w:hAnsiTheme="minorHAnsi"/>
        </w:rPr>
        <w:t>Cl</w:t>
      </w:r>
      <w:r w:rsidRPr="00A83B9B">
        <w:rPr>
          <w:rFonts w:asciiTheme="minorHAnsi" w:hAnsiTheme="minorHAnsi"/>
          <w:vertAlign w:val="subscript"/>
          <w:lang w:val="el-GR"/>
        </w:rPr>
        <w:t>2</w:t>
      </w:r>
      <w:r w:rsidRPr="00A83B9B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ή μιας ποσότητας μορίων </w:t>
      </w:r>
      <w:r>
        <w:rPr>
          <w:rFonts w:asciiTheme="minorHAnsi" w:hAnsiTheme="minorHAnsi"/>
        </w:rPr>
        <w:t>Br</w:t>
      </w:r>
      <w:r w:rsidRPr="00A83B9B">
        <w:rPr>
          <w:rFonts w:asciiTheme="minorHAnsi" w:hAnsiTheme="minorHAnsi"/>
          <w:vertAlign w:val="subscript"/>
          <w:lang w:val="el-GR"/>
        </w:rPr>
        <w:t>2</w:t>
      </w:r>
      <w:r w:rsidRPr="00A83B9B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θα </w:t>
      </w:r>
      <w:r w:rsidR="00635282">
        <w:rPr>
          <w:rFonts w:asciiTheme="minorHAnsi" w:hAnsiTheme="minorHAnsi"/>
          <w:lang w:val="el-GR"/>
        </w:rPr>
        <w:t xml:space="preserve">αναπτύσσονται </w:t>
      </w:r>
      <w:r w:rsidR="008C109B">
        <w:rPr>
          <w:rFonts w:asciiTheme="minorHAnsi" w:hAnsiTheme="minorHAnsi"/>
          <w:lang w:val="el-GR"/>
        </w:rPr>
        <w:t xml:space="preserve">ελκτικές </w:t>
      </w:r>
      <w:r>
        <w:rPr>
          <w:rFonts w:asciiTheme="minorHAnsi" w:hAnsiTheme="minorHAnsi"/>
          <w:lang w:val="el-GR"/>
        </w:rPr>
        <w:t xml:space="preserve">δυνάμεις μεταξύ στιγμιαίων </w:t>
      </w:r>
      <w:proofErr w:type="spellStart"/>
      <w:r>
        <w:rPr>
          <w:rFonts w:asciiTheme="minorHAnsi" w:hAnsiTheme="minorHAnsi"/>
          <w:lang w:val="el-GR"/>
        </w:rPr>
        <w:t>διπόλων</w:t>
      </w:r>
      <w:proofErr w:type="spellEnd"/>
      <w:r>
        <w:rPr>
          <w:rFonts w:asciiTheme="minorHAnsi" w:hAnsiTheme="minorHAnsi"/>
          <w:lang w:val="el-GR"/>
        </w:rPr>
        <w:t xml:space="preserve"> (δυνάμεις διασποράς ή </w:t>
      </w:r>
      <w:r>
        <w:rPr>
          <w:rFonts w:asciiTheme="minorHAnsi" w:hAnsiTheme="minorHAnsi"/>
        </w:rPr>
        <w:t>London</w:t>
      </w:r>
      <w:r w:rsidRPr="00564E26">
        <w:rPr>
          <w:rFonts w:asciiTheme="minorHAnsi" w:hAnsiTheme="minorHAnsi"/>
          <w:lang w:val="el-GR"/>
        </w:rPr>
        <w:t>)</w:t>
      </w:r>
      <w:r>
        <w:rPr>
          <w:rFonts w:asciiTheme="minorHAnsi" w:hAnsiTheme="minorHAnsi"/>
          <w:lang w:val="el-GR"/>
        </w:rPr>
        <w:t>, οι οποίες είναι ισχυρότερες στο</w:t>
      </w:r>
      <w:r w:rsidRPr="00431055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</w:rPr>
        <w:t>Br</w:t>
      </w:r>
      <w:r w:rsidRPr="00672769">
        <w:rPr>
          <w:rFonts w:asciiTheme="minorHAnsi" w:hAnsiTheme="minorHAnsi"/>
          <w:vertAlign w:val="subscript"/>
          <w:lang w:val="el-GR"/>
        </w:rPr>
        <w:t>2</w:t>
      </w:r>
      <w:r>
        <w:rPr>
          <w:rFonts w:asciiTheme="minorHAnsi" w:hAnsiTheme="minorHAnsi"/>
          <w:lang w:val="el-GR"/>
        </w:rPr>
        <w:t xml:space="preserve"> λόγω του μεγαλύτερου </w:t>
      </w:r>
      <w:r w:rsidRPr="009344FA">
        <w:rPr>
          <w:rFonts w:asciiTheme="minorHAnsi" w:hAnsiTheme="minorHAnsi"/>
          <w:i/>
          <w:lang w:val="el-GR"/>
        </w:rPr>
        <w:t>Μ</w:t>
      </w:r>
      <w:r w:rsidRPr="009344FA">
        <w:rPr>
          <w:rFonts w:asciiTheme="minorHAnsi" w:hAnsiTheme="minorHAnsi"/>
          <w:iCs/>
          <w:vertAlign w:val="subscript"/>
        </w:rPr>
        <w:t>r</w:t>
      </w:r>
      <w:r>
        <w:rPr>
          <w:rFonts w:asciiTheme="minorHAnsi" w:hAnsiTheme="minorHAnsi"/>
          <w:lang w:val="el-GR"/>
        </w:rPr>
        <w:t xml:space="preserve"> που έχει. Για το λόγο αυτό</w:t>
      </w:r>
      <w:r w:rsidR="00B455EB" w:rsidRPr="003F3DE1">
        <w:rPr>
          <w:rFonts w:asciiTheme="minorHAnsi" w:hAnsiTheme="minorHAnsi"/>
          <w:lang w:val="el-GR"/>
        </w:rPr>
        <w:t>,</w:t>
      </w:r>
      <w:r w:rsidR="00D8424A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το </w:t>
      </w:r>
      <w:bookmarkStart w:id="1" w:name="_Hlk119395237"/>
      <w:r>
        <w:rPr>
          <w:rFonts w:asciiTheme="minorHAnsi" w:hAnsiTheme="minorHAnsi"/>
        </w:rPr>
        <w:t>Br</w:t>
      </w:r>
      <w:r w:rsidRPr="00672769">
        <w:rPr>
          <w:rFonts w:asciiTheme="minorHAnsi" w:hAnsiTheme="minorHAnsi"/>
          <w:vertAlign w:val="subscript"/>
          <w:lang w:val="el-GR"/>
        </w:rPr>
        <w:t>2</w:t>
      </w:r>
      <w:bookmarkEnd w:id="1"/>
      <w:r>
        <w:rPr>
          <w:rFonts w:asciiTheme="minorHAnsi" w:hAnsiTheme="minorHAnsi"/>
          <w:lang w:val="el-GR"/>
        </w:rPr>
        <w:t xml:space="preserve"> </w:t>
      </w:r>
      <w:r w:rsidR="00635282">
        <w:rPr>
          <w:rFonts w:asciiTheme="minorHAnsi" w:hAnsiTheme="minorHAnsi"/>
          <w:lang w:val="el-GR"/>
        </w:rPr>
        <w:t xml:space="preserve">υγροποιείται ευκολότερα απ’ ότι το </w:t>
      </w:r>
      <w:r w:rsidR="00635282" w:rsidRPr="00672769">
        <w:rPr>
          <w:rFonts w:asciiTheme="minorHAnsi" w:hAnsiTheme="minorHAnsi"/>
        </w:rPr>
        <w:t>Cl</w:t>
      </w:r>
      <w:r w:rsidR="00635282" w:rsidRPr="00672769">
        <w:rPr>
          <w:rFonts w:asciiTheme="minorHAnsi" w:hAnsiTheme="minorHAnsi"/>
          <w:vertAlign w:val="subscript"/>
          <w:lang w:val="el-GR"/>
        </w:rPr>
        <w:t>2</w:t>
      </w:r>
      <w:r w:rsidR="00B455EB" w:rsidRPr="003F3DE1">
        <w:rPr>
          <w:rFonts w:asciiTheme="minorHAnsi" w:hAnsiTheme="minorHAnsi"/>
          <w:lang w:val="el-GR"/>
        </w:rPr>
        <w:t xml:space="preserve">, </w:t>
      </w:r>
      <w:r w:rsidR="00635282">
        <w:rPr>
          <w:rFonts w:asciiTheme="minorHAnsi" w:hAnsiTheme="minorHAnsi"/>
          <w:lang w:val="el-GR"/>
        </w:rPr>
        <w:t xml:space="preserve">με αποτέλεσμα το </w:t>
      </w:r>
      <w:bookmarkStart w:id="2" w:name="_Hlk119395774"/>
      <w:r w:rsidR="00635282">
        <w:rPr>
          <w:rFonts w:asciiTheme="minorHAnsi" w:hAnsiTheme="minorHAnsi"/>
        </w:rPr>
        <w:t>Br</w:t>
      </w:r>
      <w:r w:rsidR="00635282" w:rsidRPr="00672769">
        <w:rPr>
          <w:rFonts w:asciiTheme="minorHAnsi" w:hAnsiTheme="minorHAnsi"/>
          <w:vertAlign w:val="subscript"/>
          <w:lang w:val="el-GR"/>
        </w:rPr>
        <w:t>2</w:t>
      </w:r>
      <w:bookmarkEnd w:id="2"/>
      <w:r w:rsidR="00635282">
        <w:rPr>
          <w:rFonts w:asciiTheme="minorHAnsi" w:hAnsiTheme="minorHAnsi"/>
          <w:vertAlign w:val="subscript"/>
          <w:lang w:val="el-GR"/>
        </w:rPr>
        <w:t xml:space="preserve"> </w:t>
      </w:r>
      <w:r w:rsidR="00ED3433">
        <w:rPr>
          <w:rFonts w:asciiTheme="minorHAnsi" w:hAnsiTheme="minorHAnsi"/>
          <w:vertAlign w:val="subscript"/>
          <w:lang w:val="el-GR"/>
        </w:rPr>
        <w:t xml:space="preserve"> </w:t>
      </w:r>
      <w:r w:rsidR="00ED3433">
        <w:rPr>
          <w:rFonts w:asciiTheme="minorHAnsi" w:hAnsiTheme="minorHAnsi"/>
          <w:lang w:val="el-GR"/>
        </w:rPr>
        <w:t xml:space="preserve">να </w:t>
      </w:r>
      <w:r>
        <w:rPr>
          <w:rFonts w:asciiTheme="minorHAnsi" w:hAnsiTheme="minorHAnsi"/>
          <w:lang w:val="el-GR"/>
        </w:rPr>
        <w:t>είναι υγρό</w:t>
      </w:r>
      <w:r w:rsidRPr="00C65C9D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και το</w:t>
      </w:r>
      <w:r w:rsidRPr="00C65C9D">
        <w:rPr>
          <w:rFonts w:asciiTheme="minorHAnsi" w:hAnsiTheme="minorHAnsi"/>
          <w:lang w:val="el-GR"/>
        </w:rPr>
        <w:t xml:space="preserve"> </w:t>
      </w:r>
      <w:r w:rsidRPr="00672769">
        <w:rPr>
          <w:rFonts w:asciiTheme="minorHAnsi" w:hAnsiTheme="minorHAnsi"/>
        </w:rPr>
        <w:t>Cl</w:t>
      </w:r>
      <w:r w:rsidRPr="00672769">
        <w:rPr>
          <w:rFonts w:asciiTheme="minorHAnsi" w:hAnsiTheme="minorHAnsi"/>
          <w:vertAlign w:val="subscript"/>
          <w:lang w:val="el-GR"/>
        </w:rPr>
        <w:t>2</w:t>
      </w:r>
      <w:r>
        <w:rPr>
          <w:rFonts w:asciiTheme="minorHAnsi" w:hAnsiTheme="minorHAnsi"/>
          <w:lang w:val="el-GR"/>
        </w:rPr>
        <w:t xml:space="preserve"> αέριο σε συνθήκες περιβάλλοντος.</w:t>
      </w:r>
    </w:p>
    <w:p w14:paraId="672673D8" w14:textId="77777777" w:rsidR="002C022B" w:rsidRPr="00837594" w:rsidRDefault="002C022B" w:rsidP="002C022B">
      <w:pPr>
        <w:pStyle w:val="Default"/>
        <w:spacing w:line="360" w:lineRule="auto"/>
        <w:jc w:val="both"/>
        <w:rPr>
          <w:rFonts w:asciiTheme="minorHAnsi" w:hAnsiTheme="minorHAnsi"/>
          <w:b/>
          <w:bCs/>
          <w:lang w:val="el-GR"/>
        </w:rPr>
      </w:pPr>
      <w:r w:rsidRPr="00837594">
        <w:rPr>
          <w:rFonts w:asciiTheme="minorHAnsi" w:hAnsiTheme="minorHAnsi"/>
          <w:b/>
          <w:bCs/>
          <w:lang w:val="el-GR"/>
        </w:rPr>
        <w:t>2.2.</w:t>
      </w:r>
    </w:p>
    <w:p w14:paraId="49371EB4" w14:textId="77777777" w:rsidR="002C022B" w:rsidRDefault="002C022B" w:rsidP="002C022B">
      <w:pPr>
        <w:pStyle w:val="Default"/>
        <w:spacing w:line="360" w:lineRule="auto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>α)</w:t>
      </w:r>
    </w:p>
    <w:p w14:paraId="62A1B52F" w14:textId="77777777" w:rsidR="002C022B" w:rsidRPr="009126A8" w:rsidRDefault="002C022B" w:rsidP="002C022B">
      <w:pPr>
        <w:pStyle w:val="Default"/>
        <w:spacing w:line="360" w:lineRule="auto"/>
        <w:ind w:left="567"/>
        <w:jc w:val="both"/>
        <w:rPr>
          <w:rFonts w:asciiTheme="minorHAnsi" w:hAnsiTheme="minorHAnsi" w:cs="Wingdings 3"/>
          <w:lang w:val="el-GR"/>
        </w:rPr>
      </w:pPr>
      <w:r w:rsidRPr="00561C31">
        <w:rPr>
          <w:rFonts w:asciiTheme="minorHAnsi" w:hAnsiTheme="minorHAnsi"/>
          <w:lang w:val="el-GR"/>
        </w:rPr>
        <w:t xml:space="preserve"> </w:t>
      </w:r>
      <w:proofErr w:type="spellStart"/>
      <w:r>
        <w:rPr>
          <w:rFonts w:asciiTheme="minorHAnsi" w:hAnsiTheme="minorHAnsi"/>
          <w:b/>
          <w:bCs/>
        </w:rPr>
        <w:t>i</w:t>
      </w:r>
      <w:proofErr w:type="spellEnd"/>
      <w:r w:rsidRPr="00F56D8F">
        <w:rPr>
          <w:rFonts w:asciiTheme="minorHAnsi" w:hAnsiTheme="minorHAnsi"/>
          <w:b/>
          <w:bCs/>
          <w:lang w:val="el-GR"/>
        </w:rPr>
        <w:t xml:space="preserve">) </w:t>
      </w:r>
      <w:r>
        <w:rPr>
          <w:rFonts w:asciiTheme="minorHAnsi" w:hAnsiTheme="minorHAnsi"/>
          <w:lang w:val="el-GR"/>
        </w:rPr>
        <w:t>Το α αντιστοιχεί στην ενέργεια ενεργοποίησης (</w:t>
      </w:r>
      <w:r w:rsidRPr="009344FA">
        <w:rPr>
          <w:rFonts w:asciiTheme="minorHAnsi" w:hAnsiTheme="minorHAnsi"/>
          <w:i/>
          <w:lang w:val="el-GR"/>
        </w:rPr>
        <w:t>Ε</w:t>
      </w:r>
      <w:r w:rsidRPr="009126A8">
        <w:rPr>
          <w:rFonts w:asciiTheme="minorHAnsi" w:hAnsiTheme="minorHAnsi"/>
          <w:vertAlign w:val="subscript"/>
          <w:lang w:val="el-GR"/>
        </w:rPr>
        <w:t>α</w:t>
      </w:r>
      <w:r>
        <w:rPr>
          <w:rFonts w:asciiTheme="minorHAnsi" w:hAnsiTheme="minorHAnsi"/>
          <w:lang w:val="el-GR"/>
        </w:rPr>
        <w:t xml:space="preserve">) </w:t>
      </w:r>
      <w:r w:rsidRPr="009126A8">
        <w:rPr>
          <w:rFonts w:asciiTheme="minorHAnsi" w:hAnsiTheme="minorHAnsi"/>
          <w:lang w:val="el-GR"/>
        </w:rPr>
        <w:t>και</w:t>
      </w:r>
      <w:r>
        <w:rPr>
          <w:rFonts w:asciiTheme="minorHAnsi" w:hAnsiTheme="minorHAnsi"/>
          <w:lang w:val="el-GR"/>
        </w:rPr>
        <w:t xml:space="preserve"> το β στη μεταβολή της ενθαλπίας </w:t>
      </w:r>
      <w:r w:rsidRPr="009126A8">
        <w:rPr>
          <w:rFonts w:asciiTheme="minorHAnsi" w:hAnsiTheme="minorHAnsi"/>
          <w:lang w:val="el-GR"/>
        </w:rPr>
        <w:t>(</w:t>
      </w:r>
      <w:r>
        <w:rPr>
          <w:rFonts w:asciiTheme="minorHAnsi" w:hAnsiTheme="minorHAnsi"/>
          <w:lang w:val="el-GR"/>
        </w:rPr>
        <w:t>Δ</w:t>
      </w:r>
      <w:r w:rsidRPr="009344FA">
        <w:rPr>
          <w:rFonts w:asciiTheme="minorHAnsi" w:hAnsiTheme="minorHAnsi"/>
          <w:i/>
          <w:lang w:val="el-GR"/>
        </w:rPr>
        <w:t>Η</w:t>
      </w:r>
      <w:r>
        <w:rPr>
          <w:rFonts w:asciiTheme="minorHAnsi" w:hAnsiTheme="minorHAnsi"/>
          <w:lang w:val="el-GR"/>
        </w:rPr>
        <w:t xml:space="preserve">) της προς τα δεξιά αντίδρασης. </w:t>
      </w:r>
    </w:p>
    <w:p w14:paraId="70B0A516" w14:textId="77777777" w:rsidR="002C022B" w:rsidRPr="0060328E" w:rsidRDefault="002C022B" w:rsidP="002C022B">
      <w:pPr>
        <w:pStyle w:val="Default"/>
        <w:spacing w:line="360" w:lineRule="auto"/>
        <w:ind w:left="567"/>
        <w:jc w:val="both"/>
        <w:rPr>
          <w:rFonts w:asciiTheme="minorHAnsi" w:hAnsiTheme="minorHAnsi" w:cs="Wingdings 3"/>
          <w:lang w:val="el-GR"/>
        </w:rPr>
      </w:pPr>
      <w:r>
        <w:rPr>
          <w:rFonts w:asciiTheme="minorHAnsi" w:hAnsiTheme="minorHAnsi"/>
          <w:b/>
          <w:bCs/>
        </w:rPr>
        <w:t>ii</w:t>
      </w:r>
      <w:r>
        <w:rPr>
          <w:rFonts w:asciiTheme="minorHAnsi" w:hAnsiTheme="minorHAnsi"/>
          <w:b/>
          <w:bCs/>
          <w:lang w:val="el-GR"/>
        </w:rPr>
        <w:t xml:space="preserve">) </w:t>
      </w:r>
      <w:r>
        <w:rPr>
          <w:rFonts w:asciiTheme="minorHAnsi" w:hAnsiTheme="minorHAnsi"/>
          <w:lang w:val="el-GR"/>
        </w:rPr>
        <w:t xml:space="preserve">Η αντίδραση </w:t>
      </w:r>
      <w:r w:rsidRPr="00F56D8F">
        <w:rPr>
          <w:rFonts w:asciiTheme="minorHAnsi" w:hAnsiTheme="minorHAnsi" w:cstheme="minorHAnsi"/>
          <w:lang w:val="el-GR"/>
        </w:rPr>
        <w:t>2</w:t>
      </w:r>
      <w:r>
        <w:rPr>
          <w:rFonts w:asciiTheme="minorHAnsi" w:hAnsiTheme="minorHAnsi" w:cstheme="minorHAnsi"/>
          <w:lang w:val="el-GR"/>
        </w:rPr>
        <w:t xml:space="preserve"> </w:t>
      </w:r>
      <w:r>
        <w:rPr>
          <w:rFonts w:asciiTheme="minorHAnsi" w:hAnsiTheme="minorHAnsi" w:cstheme="minorHAnsi"/>
          <w:lang w:val="en-GB"/>
        </w:rPr>
        <w:t>NH</w:t>
      </w:r>
      <w:r w:rsidRPr="00F56D8F">
        <w:rPr>
          <w:rFonts w:asciiTheme="minorHAnsi" w:hAnsiTheme="minorHAnsi" w:cstheme="minorHAnsi"/>
          <w:vertAlign w:val="subscript"/>
          <w:lang w:val="el-GR"/>
        </w:rPr>
        <w:t>3</w:t>
      </w:r>
      <w:r w:rsidRPr="00F56D8F">
        <w:rPr>
          <w:rFonts w:asciiTheme="minorHAnsi" w:hAnsiTheme="minorHAnsi" w:cstheme="minorHAnsi"/>
          <w:lang w:val="el-GR"/>
        </w:rPr>
        <w:t>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  <w:lang w:val="el-GR"/>
        </w:rPr>
        <w:t>)</w:t>
      </w:r>
      <w:r>
        <w:rPr>
          <w:rFonts w:asciiTheme="minorHAnsi" w:hAnsiTheme="minorHAnsi" w:cstheme="minorHAnsi"/>
          <w:lang w:val="el-GR"/>
        </w:rPr>
        <w:t xml:space="preserve"> </w:t>
      </w:r>
      <w:r w:rsidR="003074E8">
        <w:rPr>
          <w:rFonts w:ascii="Cambria Math" w:hAnsi="Cambria Math" w:cs="Cambria Math"/>
          <w:lang w:val="el-GR"/>
        </w:rPr>
        <w:t>→</w:t>
      </w:r>
      <w:r>
        <w:rPr>
          <w:rFonts w:asciiTheme="minorHAnsi" w:hAnsiTheme="minorHAnsi" w:cstheme="minorHAnsi"/>
          <w:lang w:val="el-GR"/>
        </w:rPr>
        <w:t xml:space="preserve"> </w:t>
      </w:r>
      <w:r>
        <w:rPr>
          <w:rFonts w:asciiTheme="minorHAnsi" w:hAnsiTheme="minorHAnsi" w:cstheme="minorHAnsi"/>
          <w:lang w:val="en-GB"/>
        </w:rPr>
        <w:t>N</w:t>
      </w:r>
      <w:r w:rsidRPr="00F56D8F">
        <w:rPr>
          <w:rFonts w:asciiTheme="minorHAnsi" w:hAnsiTheme="minorHAnsi" w:cstheme="minorHAnsi"/>
          <w:vertAlign w:val="subscript"/>
          <w:lang w:val="el-GR"/>
        </w:rPr>
        <w:t>2</w:t>
      </w:r>
      <w:r w:rsidRPr="00F56D8F">
        <w:rPr>
          <w:rFonts w:asciiTheme="minorHAnsi" w:hAnsiTheme="minorHAnsi" w:cstheme="minorHAnsi"/>
          <w:lang w:val="el-GR"/>
        </w:rPr>
        <w:t>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  <w:lang w:val="el-GR"/>
        </w:rPr>
        <w:t xml:space="preserve">) + 3 </w:t>
      </w:r>
      <w:r>
        <w:rPr>
          <w:rFonts w:asciiTheme="minorHAnsi" w:hAnsiTheme="minorHAnsi" w:cstheme="minorHAnsi"/>
          <w:lang w:val="en-GB"/>
        </w:rPr>
        <w:t>H</w:t>
      </w:r>
      <w:r w:rsidRPr="00F56D8F">
        <w:rPr>
          <w:rFonts w:asciiTheme="minorHAnsi" w:hAnsiTheme="minorHAnsi" w:cstheme="minorHAnsi"/>
          <w:vertAlign w:val="subscript"/>
          <w:lang w:val="el-GR"/>
        </w:rPr>
        <w:t>2</w:t>
      </w:r>
      <w:r w:rsidRPr="00F56D8F">
        <w:rPr>
          <w:rFonts w:asciiTheme="minorHAnsi" w:hAnsiTheme="minorHAnsi" w:cstheme="minorHAnsi"/>
          <w:lang w:val="el-GR"/>
        </w:rPr>
        <w:t xml:space="preserve"> 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  <w:lang w:val="el-GR"/>
        </w:rPr>
        <w:t>)</w:t>
      </w:r>
      <w:r>
        <w:rPr>
          <w:rFonts w:asciiTheme="minorHAnsi" w:hAnsiTheme="minorHAnsi" w:cs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είναι </w:t>
      </w:r>
      <w:proofErr w:type="spellStart"/>
      <w:r>
        <w:rPr>
          <w:rFonts w:asciiTheme="minorHAnsi" w:hAnsiTheme="minorHAnsi"/>
          <w:lang w:val="el-GR"/>
        </w:rPr>
        <w:t>ενδόθερμη</w:t>
      </w:r>
      <w:proofErr w:type="spellEnd"/>
      <w:r>
        <w:rPr>
          <w:rFonts w:asciiTheme="minorHAnsi" w:hAnsiTheme="minorHAnsi"/>
          <w:lang w:val="el-GR"/>
        </w:rPr>
        <w:t xml:space="preserve"> γιατί από το διάγραμμα φαίνεται ότι η ενθαλπία προϊόντων είναι μεγαλύτερη από την ενθαλπία αντιδρώντων.</w:t>
      </w:r>
    </w:p>
    <w:p w14:paraId="43BA351A" w14:textId="77777777" w:rsidR="002C022B" w:rsidRDefault="002C022B" w:rsidP="002C022B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b/>
          <w:bCs/>
          <w:lang w:val="el-GR"/>
        </w:rPr>
        <w:t>β</w:t>
      </w:r>
      <w:r w:rsidRPr="006833DC">
        <w:rPr>
          <w:rFonts w:asciiTheme="minorHAnsi" w:hAnsiTheme="minorHAnsi"/>
          <w:b/>
          <w:bCs/>
          <w:lang w:val="el-GR"/>
        </w:rPr>
        <w:t>)</w:t>
      </w:r>
      <w:r w:rsidRPr="006833DC">
        <w:rPr>
          <w:rFonts w:asciiTheme="minorHAnsi" w:hAnsiTheme="minorHAnsi"/>
          <w:lang w:val="el-GR"/>
        </w:rPr>
        <w:t xml:space="preserve"> </w:t>
      </w:r>
    </w:p>
    <w:p w14:paraId="599406E0" w14:textId="60BAD7F4" w:rsidR="002C022B" w:rsidRDefault="002C022B" w:rsidP="002C022B">
      <w:pPr>
        <w:pStyle w:val="Default"/>
        <w:spacing w:line="360" w:lineRule="auto"/>
        <w:ind w:left="567"/>
        <w:jc w:val="both"/>
        <w:rPr>
          <w:rFonts w:asciiTheme="minorHAnsi" w:hAnsiTheme="minorHAnsi"/>
          <w:lang w:val="el-GR"/>
        </w:rPr>
      </w:pPr>
      <w:proofErr w:type="spellStart"/>
      <w:r w:rsidRPr="00D52799">
        <w:rPr>
          <w:rFonts w:asciiTheme="minorHAnsi" w:hAnsiTheme="minorHAnsi"/>
          <w:b/>
          <w:lang w:val="en-GB"/>
        </w:rPr>
        <w:t>i</w:t>
      </w:r>
      <w:proofErr w:type="spellEnd"/>
      <w:r w:rsidRPr="00D52799">
        <w:rPr>
          <w:rFonts w:asciiTheme="minorHAnsi" w:hAnsiTheme="minorHAnsi"/>
          <w:b/>
          <w:lang w:val="el-GR"/>
        </w:rPr>
        <w:t>)</w:t>
      </w:r>
      <w:r w:rsidRPr="00D52799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Η αντίδραση είναι </w:t>
      </w:r>
      <w:proofErr w:type="spellStart"/>
      <w:r>
        <w:rPr>
          <w:rFonts w:asciiTheme="minorHAnsi" w:hAnsiTheme="minorHAnsi"/>
          <w:lang w:val="el-GR"/>
        </w:rPr>
        <w:t>ενδόθερμη</w:t>
      </w:r>
      <w:proofErr w:type="spellEnd"/>
      <w:r>
        <w:rPr>
          <w:rFonts w:asciiTheme="minorHAnsi" w:hAnsiTheme="minorHAnsi"/>
          <w:lang w:val="el-GR"/>
        </w:rPr>
        <w:t xml:space="preserve">. Σύμφωνα με την αρχή </w:t>
      </w:r>
      <w:r>
        <w:rPr>
          <w:rFonts w:asciiTheme="minorHAnsi" w:hAnsiTheme="minorHAnsi"/>
        </w:rPr>
        <w:t>Le</w:t>
      </w:r>
      <w:r w:rsidRPr="00C1746C">
        <w:rPr>
          <w:rFonts w:asciiTheme="minorHAnsi" w:hAnsiTheme="minorHAnsi"/>
          <w:lang w:val="el-GR"/>
        </w:rPr>
        <w:t xml:space="preserve"> </w:t>
      </w:r>
      <w:proofErr w:type="spellStart"/>
      <w:r>
        <w:rPr>
          <w:rFonts w:asciiTheme="minorHAnsi" w:hAnsiTheme="minorHAnsi"/>
        </w:rPr>
        <w:t>Chatelier</w:t>
      </w:r>
      <w:proofErr w:type="spellEnd"/>
      <w:r>
        <w:rPr>
          <w:rFonts w:asciiTheme="minorHAnsi" w:hAnsiTheme="minorHAnsi"/>
          <w:lang w:val="el-GR"/>
        </w:rPr>
        <w:t xml:space="preserve"> η αύξηση της θερμοκρασίας </w:t>
      </w:r>
      <w:r w:rsidR="00ED3433">
        <w:rPr>
          <w:rFonts w:asciiTheme="minorHAnsi" w:hAnsiTheme="minorHAnsi"/>
          <w:lang w:val="el-GR"/>
        </w:rPr>
        <w:t xml:space="preserve">ευνοεί </w:t>
      </w:r>
      <w:r>
        <w:rPr>
          <w:rFonts w:asciiTheme="minorHAnsi" w:hAnsiTheme="minorHAnsi"/>
          <w:lang w:val="el-GR"/>
        </w:rPr>
        <w:t xml:space="preserve">την αντίδραση προς την </w:t>
      </w:r>
      <w:proofErr w:type="spellStart"/>
      <w:r>
        <w:rPr>
          <w:rFonts w:asciiTheme="minorHAnsi" w:hAnsiTheme="minorHAnsi"/>
          <w:lang w:val="el-GR"/>
        </w:rPr>
        <w:t>ενδόθερμη</w:t>
      </w:r>
      <w:proofErr w:type="spellEnd"/>
      <w:r>
        <w:rPr>
          <w:rFonts w:asciiTheme="minorHAnsi" w:hAnsiTheme="minorHAnsi"/>
          <w:lang w:val="el-GR"/>
        </w:rPr>
        <w:t xml:space="preserve"> πλευρά, άρα </w:t>
      </w:r>
      <w:r w:rsidR="00ED3433">
        <w:rPr>
          <w:rFonts w:asciiTheme="minorHAnsi" w:hAnsiTheme="minorHAnsi"/>
          <w:lang w:val="el-GR"/>
        </w:rPr>
        <w:t xml:space="preserve">μετατοπίζει </w:t>
      </w:r>
      <w:r>
        <w:rPr>
          <w:rFonts w:asciiTheme="minorHAnsi" w:hAnsiTheme="minorHAnsi"/>
          <w:lang w:val="el-GR"/>
        </w:rPr>
        <w:lastRenderedPageBreak/>
        <w:t xml:space="preserve">τη συγκεκριμένη </w:t>
      </w:r>
      <w:r w:rsidR="00ED3433">
        <w:rPr>
          <w:rFonts w:asciiTheme="minorHAnsi" w:hAnsiTheme="minorHAnsi"/>
          <w:lang w:val="el-GR"/>
        </w:rPr>
        <w:t>ισορροπία</w:t>
      </w:r>
      <w:r>
        <w:rPr>
          <w:rFonts w:asciiTheme="minorHAnsi" w:hAnsiTheme="minorHAnsi"/>
          <w:lang w:val="el-GR"/>
        </w:rPr>
        <w:t xml:space="preserve"> προς τα δεξιά. Επομένως η απόδοση της αντίδρασης θα αυξηθεί.</w:t>
      </w:r>
    </w:p>
    <w:p w14:paraId="1ED8B6D0" w14:textId="77777777" w:rsidR="0008566B" w:rsidRPr="000943E7" w:rsidRDefault="002C022B" w:rsidP="002C022B">
      <w:pPr>
        <w:spacing w:after="0" w:line="360" w:lineRule="auto"/>
        <w:ind w:left="567"/>
        <w:jc w:val="both"/>
        <w:rPr>
          <w:rFonts w:eastAsiaTheme="minorEastAsia" w:cstheme="minorHAnsi"/>
          <w:color w:val="000000"/>
          <w:sz w:val="24"/>
          <w:szCs w:val="24"/>
          <w:lang w:val="el-GR"/>
        </w:rPr>
      </w:pPr>
      <w:r w:rsidRPr="000943E7">
        <w:rPr>
          <w:rFonts w:cs="Tahoma"/>
          <w:b/>
          <w:color w:val="000000"/>
          <w:sz w:val="24"/>
          <w:szCs w:val="24"/>
          <w:lang w:val="en-GB"/>
        </w:rPr>
        <w:t>ii</w:t>
      </w:r>
      <w:r w:rsidRPr="000943E7">
        <w:rPr>
          <w:rFonts w:cs="Tahoma"/>
          <w:b/>
          <w:color w:val="000000"/>
          <w:sz w:val="24"/>
          <w:szCs w:val="24"/>
          <w:lang w:val="el-GR"/>
        </w:rPr>
        <w:t>)</w:t>
      </w:r>
      <w:r w:rsidRPr="000943E7">
        <w:rPr>
          <w:rFonts w:cs="Tahoma"/>
          <w:color w:val="000000"/>
          <w:sz w:val="24"/>
          <w:szCs w:val="24"/>
          <w:lang w:val="el-GR"/>
        </w:rPr>
        <w:t xml:space="preserve"> </w:t>
      </w:r>
      <w:r w:rsidR="0008566B">
        <w:rPr>
          <w:rFonts w:cstheme="minorHAnsi"/>
          <w:bCs/>
          <w:sz w:val="24"/>
          <w:szCs w:val="24"/>
          <w:lang w:val="el-GR"/>
        </w:rPr>
        <w:t>Στο δοχείο μισού όγκου, τα αέρια που συμμετέχουν στη χημική ισορροπία θα αναπτύσσουν διπλάσια πίεση. Σύμφωνα με την αρχή</w:t>
      </w:r>
      <w:r w:rsidR="00B455EB" w:rsidRPr="003F3DE1">
        <w:rPr>
          <w:rFonts w:cstheme="minorHAnsi"/>
          <w:bCs/>
          <w:sz w:val="24"/>
          <w:szCs w:val="24"/>
          <w:lang w:val="el-GR"/>
        </w:rPr>
        <w:t xml:space="preserve"> </w:t>
      </w:r>
      <w:r w:rsidR="0008566B">
        <w:rPr>
          <w:rFonts w:cstheme="minorHAnsi"/>
          <w:bCs/>
          <w:sz w:val="24"/>
          <w:szCs w:val="24"/>
        </w:rPr>
        <w:t>Le</w:t>
      </w:r>
      <w:r w:rsidR="00B455EB" w:rsidRPr="003F3DE1">
        <w:rPr>
          <w:rFonts w:cstheme="minorHAnsi"/>
          <w:bCs/>
          <w:sz w:val="24"/>
          <w:szCs w:val="24"/>
          <w:lang w:val="el-GR"/>
        </w:rPr>
        <w:t xml:space="preserve"> </w:t>
      </w:r>
      <w:proofErr w:type="spellStart"/>
      <w:r w:rsidR="0008566B">
        <w:rPr>
          <w:rFonts w:cstheme="minorHAnsi"/>
          <w:bCs/>
          <w:sz w:val="24"/>
          <w:szCs w:val="24"/>
        </w:rPr>
        <w:t>Chatelier</w:t>
      </w:r>
      <w:proofErr w:type="spellEnd"/>
      <w:r w:rsidR="00B455EB" w:rsidRPr="003F3DE1">
        <w:rPr>
          <w:rFonts w:cstheme="minorHAnsi"/>
          <w:bCs/>
          <w:sz w:val="24"/>
          <w:szCs w:val="24"/>
          <w:lang w:val="el-GR"/>
        </w:rPr>
        <w:t xml:space="preserve">, </w:t>
      </w:r>
      <w:r w:rsidR="0008566B">
        <w:rPr>
          <w:rFonts w:cstheme="minorHAnsi"/>
          <w:bCs/>
          <w:sz w:val="24"/>
          <w:szCs w:val="24"/>
          <w:lang w:val="el-GR"/>
        </w:rPr>
        <w:t>η αύξηση της πίεσης</w:t>
      </w:r>
      <w:r w:rsidR="003C0245">
        <w:rPr>
          <w:rFonts w:cstheme="minorHAnsi"/>
          <w:bCs/>
          <w:sz w:val="24"/>
          <w:szCs w:val="24"/>
          <w:lang w:val="el-GR"/>
        </w:rPr>
        <w:t xml:space="preserve">, με μεταβολή του όγκου του δοχείου </w:t>
      </w:r>
      <w:r w:rsidR="0008566B">
        <w:rPr>
          <w:rFonts w:cstheme="minorHAnsi"/>
          <w:bCs/>
          <w:sz w:val="24"/>
          <w:szCs w:val="24"/>
          <w:lang w:val="el-GR"/>
        </w:rPr>
        <w:t>υπό σταθερή θερμοκρασία</w:t>
      </w:r>
      <w:r w:rsidR="003C0245">
        <w:rPr>
          <w:rFonts w:cstheme="minorHAnsi"/>
          <w:bCs/>
          <w:sz w:val="24"/>
          <w:szCs w:val="24"/>
          <w:lang w:val="el-GR"/>
        </w:rPr>
        <w:t>,</w:t>
      </w:r>
      <w:r w:rsidR="0008566B">
        <w:rPr>
          <w:rFonts w:cstheme="minorHAnsi"/>
          <w:bCs/>
          <w:sz w:val="24"/>
          <w:szCs w:val="24"/>
          <w:lang w:val="el-GR"/>
        </w:rPr>
        <w:t xml:space="preserve"> μετατοπίζει την ισορροπία προς την κατεύθυνση που έχουμε λιγότερα </w:t>
      </w:r>
      <w:r w:rsidR="0008566B">
        <w:rPr>
          <w:rFonts w:cstheme="minorHAnsi"/>
          <w:bCs/>
          <w:sz w:val="24"/>
          <w:szCs w:val="24"/>
        </w:rPr>
        <w:t>mol</w:t>
      </w:r>
      <w:r w:rsidR="00B455EB" w:rsidRPr="003F3DE1">
        <w:rPr>
          <w:rFonts w:cstheme="minorHAnsi"/>
          <w:bCs/>
          <w:sz w:val="24"/>
          <w:szCs w:val="24"/>
          <w:lang w:val="el-GR"/>
        </w:rPr>
        <w:t xml:space="preserve"> </w:t>
      </w:r>
      <w:r w:rsidR="0008566B">
        <w:rPr>
          <w:rFonts w:cstheme="minorHAnsi"/>
          <w:bCs/>
          <w:sz w:val="24"/>
          <w:szCs w:val="24"/>
          <w:lang w:val="el-GR"/>
        </w:rPr>
        <w:t>αερίων</w:t>
      </w:r>
      <w:r w:rsidR="003C0245">
        <w:rPr>
          <w:rFonts w:cstheme="minorHAnsi"/>
          <w:bCs/>
          <w:sz w:val="24"/>
          <w:szCs w:val="24"/>
          <w:lang w:val="el-GR"/>
        </w:rPr>
        <w:t xml:space="preserve">. Άρα η ισορροπία θα μετατοπιστεί προς τα αριστερά και η απόδοση της αντίδρασης θα είναι μικρότερη. </w:t>
      </w:r>
      <w:r w:rsidR="00B455EB" w:rsidRPr="003F3DE1">
        <w:rPr>
          <w:rFonts w:cstheme="minorHAnsi"/>
          <w:bCs/>
          <w:sz w:val="24"/>
          <w:szCs w:val="24"/>
          <w:lang w:val="el-GR"/>
        </w:rPr>
        <w:t xml:space="preserve"> </w:t>
      </w:r>
      <w:r w:rsidR="0008566B">
        <w:rPr>
          <w:rFonts w:cstheme="minorHAnsi"/>
          <w:bCs/>
          <w:sz w:val="24"/>
          <w:szCs w:val="24"/>
          <w:lang w:val="el-GR"/>
        </w:rPr>
        <w:t xml:space="preserve">   </w:t>
      </w:r>
    </w:p>
    <w:sectPr w:rsidR="0008566B" w:rsidRPr="000943E7" w:rsidSect="00ED2B80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5378A" w14:textId="77777777" w:rsidR="0014647C" w:rsidRDefault="0014647C" w:rsidP="00FE74E5">
      <w:pPr>
        <w:spacing w:after="0" w:line="240" w:lineRule="auto"/>
      </w:pPr>
      <w:r>
        <w:separator/>
      </w:r>
    </w:p>
  </w:endnote>
  <w:endnote w:type="continuationSeparator" w:id="0">
    <w:p w14:paraId="497071E9" w14:textId="77777777" w:rsidR="0014647C" w:rsidRDefault="0014647C" w:rsidP="00FE7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34E04" w14:textId="77777777" w:rsidR="0014647C" w:rsidRDefault="0014647C" w:rsidP="00FE74E5">
      <w:pPr>
        <w:spacing w:after="0" w:line="240" w:lineRule="auto"/>
      </w:pPr>
      <w:r>
        <w:separator/>
      </w:r>
    </w:p>
  </w:footnote>
  <w:footnote w:type="continuationSeparator" w:id="0">
    <w:p w14:paraId="3B08B06D" w14:textId="77777777" w:rsidR="0014647C" w:rsidRDefault="0014647C" w:rsidP="00FE7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68C"/>
    <w:multiLevelType w:val="multilevel"/>
    <w:tmpl w:val="9270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0591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3C"/>
    <w:rsid w:val="00012998"/>
    <w:rsid w:val="00023E8B"/>
    <w:rsid w:val="0003562F"/>
    <w:rsid w:val="00047098"/>
    <w:rsid w:val="00056A6A"/>
    <w:rsid w:val="00056AAC"/>
    <w:rsid w:val="000573B1"/>
    <w:rsid w:val="00057C83"/>
    <w:rsid w:val="00082429"/>
    <w:rsid w:val="0008566B"/>
    <w:rsid w:val="00085A0E"/>
    <w:rsid w:val="000943E7"/>
    <w:rsid w:val="00097F66"/>
    <w:rsid w:val="000A553E"/>
    <w:rsid w:val="000C3921"/>
    <w:rsid w:val="000C513C"/>
    <w:rsid w:val="000C5FCB"/>
    <w:rsid w:val="000C7948"/>
    <w:rsid w:val="000E68C7"/>
    <w:rsid w:val="000E741B"/>
    <w:rsid w:val="000F284E"/>
    <w:rsid w:val="001117E1"/>
    <w:rsid w:val="00114F04"/>
    <w:rsid w:val="0012010B"/>
    <w:rsid w:val="00122BC5"/>
    <w:rsid w:val="001429DF"/>
    <w:rsid w:val="0014647C"/>
    <w:rsid w:val="00152812"/>
    <w:rsid w:val="00153A83"/>
    <w:rsid w:val="00161409"/>
    <w:rsid w:val="0017404B"/>
    <w:rsid w:val="0017480D"/>
    <w:rsid w:val="00181F87"/>
    <w:rsid w:val="001834FE"/>
    <w:rsid w:val="001850CE"/>
    <w:rsid w:val="00193486"/>
    <w:rsid w:val="001977B1"/>
    <w:rsid w:val="001A3CE9"/>
    <w:rsid w:val="001A5928"/>
    <w:rsid w:val="001A6B04"/>
    <w:rsid w:val="001A79E1"/>
    <w:rsid w:val="001B07FE"/>
    <w:rsid w:val="001B4857"/>
    <w:rsid w:val="001C0135"/>
    <w:rsid w:val="001C13DB"/>
    <w:rsid w:val="001C47B2"/>
    <w:rsid w:val="001D1DCA"/>
    <w:rsid w:val="001E5649"/>
    <w:rsid w:val="00201DB7"/>
    <w:rsid w:val="0020444D"/>
    <w:rsid w:val="002110CF"/>
    <w:rsid w:val="002140D9"/>
    <w:rsid w:val="002162FA"/>
    <w:rsid w:val="00221C5E"/>
    <w:rsid w:val="002224C4"/>
    <w:rsid w:val="00226886"/>
    <w:rsid w:val="002331F8"/>
    <w:rsid w:val="002575D7"/>
    <w:rsid w:val="002736A7"/>
    <w:rsid w:val="0027478F"/>
    <w:rsid w:val="002A6A1A"/>
    <w:rsid w:val="002B1C78"/>
    <w:rsid w:val="002B2197"/>
    <w:rsid w:val="002B309C"/>
    <w:rsid w:val="002B36D3"/>
    <w:rsid w:val="002B7CCC"/>
    <w:rsid w:val="002C022B"/>
    <w:rsid w:val="002C33D7"/>
    <w:rsid w:val="002C4BC3"/>
    <w:rsid w:val="002E43CD"/>
    <w:rsid w:val="002E7368"/>
    <w:rsid w:val="003074E8"/>
    <w:rsid w:val="00310FA0"/>
    <w:rsid w:val="00312F6A"/>
    <w:rsid w:val="00317593"/>
    <w:rsid w:val="003306BE"/>
    <w:rsid w:val="0033247D"/>
    <w:rsid w:val="00367DB3"/>
    <w:rsid w:val="00373CC3"/>
    <w:rsid w:val="00375AF6"/>
    <w:rsid w:val="00381600"/>
    <w:rsid w:val="00397506"/>
    <w:rsid w:val="003A6C23"/>
    <w:rsid w:val="003C0245"/>
    <w:rsid w:val="003C6D30"/>
    <w:rsid w:val="003D241F"/>
    <w:rsid w:val="003F13BF"/>
    <w:rsid w:val="003F3DE1"/>
    <w:rsid w:val="003F7448"/>
    <w:rsid w:val="00400E40"/>
    <w:rsid w:val="0041752A"/>
    <w:rsid w:val="00431055"/>
    <w:rsid w:val="00434DBF"/>
    <w:rsid w:val="00440A5D"/>
    <w:rsid w:val="00471B3F"/>
    <w:rsid w:val="00474A7D"/>
    <w:rsid w:val="00476401"/>
    <w:rsid w:val="004837E3"/>
    <w:rsid w:val="004937EA"/>
    <w:rsid w:val="004A7501"/>
    <w:rsid w:val="004B6E87"/>
    <w:rsid w:val="004B71F9"/>
    <w:rsid w:val="004C260D"/>
    <w:rsid w:val="004C4B66"/>
    <w:rsid w:val="004C4DB5"/>
    <w:rsid w:val="004D7CD6"/>
    <w:rsid w:val="004E2C3B"/>
    <w:rsid w:val="004E44A7"/>
    <w:rsid w:val="00500D8A"/>
    <w:rsid w:val="00511F46"/>
    <w:rsid w:val="0051795F"/>
    <w:rsid w:val="00533F30"/>
    <w:rsid w:val="00534DE6"/>
    <w:rsid w:val="00541931"/>
    <w:rsid w:val="00545643"/>
    <w:rsid w:val="00545D27"/>
    <w:rsid w:val="0055673B"/>
    <w:rsid w:val="00560AAF"/>
    <w:rsid w:val="00570CBF"/>
    <w:rsid w:val="005722A4"/>
    <w:rsid w:val="00575292"/>
    <w:rsid w:val="00587303"/>
    <w:rsid w:val="0059417F"/>
    <w:rsid w:val="005B3652"/>
    <w:rsid w:val="005D4D5E"/>
    <w:rsid w:val="005D52F4"/>
    <w:rsid w:val="005E451B"/>
    <w:rsid w:val="0060328E"/>
    <w:rsid w:val="00606661"/>
    <w:rsid w:val="00610963"/>
    <w:rsid w:val="00615863"/>
    <w:rsid w:val="00615CA8"/>
    <w:rsid w:val="00621D52"/>
    <w:rsid w:val="00625E64"/>
    <w:rsid w:val="00626B8B"/>
    <w:rsid w:val="00635282"/>
    <w:rsid w:val="00635892"/>
    <w:rsid w:val="00636B1E"/>
    <w:rsid w:val="00636F3F"/>
    <w:rsid w:val="00644043"/>
    <w:rsid w:val="00645930"/>
    <w:rsid w:val="0066534F"/>
    <w:rsid w:val="00671053"/>
    <w:rsid w:val="00672769"/>
    <w:rsid w:val="006833DC"/>
    <w:rsid w:val="00695F23"/>
    <w:rsid w:val="00696701"/>
    <w:rsid w:val="006A1F9D"/>
    <w:rsid w:val="006B1C8C"/>
    <w:rsid w:val="006B70CA"/>
    <w:rsid w:val="006C1926"/>
    <w:rsid w:val="006E7CCE"/>
    <w:rsid w:val="006F577D"/>
    <w:rsid w:val="006F7F76"/>
    <w:rsid w:val="007237DD"/>
    <w:rsid w:val="00727B2D"/>
    <w:rsid w:val="00727F65"/>
    <w:rsid w:val="00733160"/>
    <w:rsid w:val="00740467"/>
    <w:rsid w:val="00740BB9"/>
    <w:rsid w:val="00751CEC"/>
    <w:rsid w:val="00761042"/>
    <w:rsid w:val="0076655B"/>
    <w:rsid w:val="0077156F"/>
    <w:rsid w:val="007869D1"/>
    <w:rsid w:val="007C0ACE"/>
    <w:rsid w:val="007C2461"/>
    <w:rsid w:val="007C2C0D"/>
    <w:rsid w:val="007C3413"/>
    <w:rsid w:val="007C5102"/>
    <w:rsid w:val="007D36C2"/>
    <w:rsid w:val="007D3DAE"/>
    <w:rsid w:val="007E5071"/>
    <w:rsid w:val="007E7432"/>
    <w:rsid w:val="00821915"/>
    <w:rsid w:val="00835F0C"/>
    <w:rsid w:val="00843870"/>
    <w:rsid w:val="00850FF3"/>
    <w:rsid w:val="0085113E"/>
    <w:rsid w:val="008553FE"/>
    <w:rsid w:val="00860F5A"/>
    <w:rsid w:val="00874E0F"/>
    <w:rsid w:val="00881B8C"/>
    <w:rsid w:val="0089503D"/>
    <w:rsid w:val="008A2702"/>
    <w:rsid w:val="008A30C1"/>
    <w:rsid w:val="008C009E"/>
    <w:rsid w:val="008C109B"/>
    <w:rsid w:val="008C2006"/>
    <w:rsid w:val="008C3E0D"/>
    <w:rsid w:val="008C438A"/>
    <w:rsid w:val="008D406A"/>
    <w:rsid w:val="008D7413"/>
    <w:rsid w:val="008F657F"/>
    <w:rsid w:val="009104AC"/>
    <w:rsid w:val="00912103"/>
    <w:rsid w:val="009126A8"/>
    <w:rsid w:val="009131BA"/>
    <w:rsid w:val="00915D43"/>
    <w:rsid w:val="0092393E"/>
    <w:rsid w:val="00926042"/>
    <w:rsid w:val="009274AE"/>
    <w:rsid w:val="00930AC4"/>
    <w:rsid w:val="00930B85"/>
    <w:rsid w:val="009344FA"/>
    <w:rsid w:val="00935FB8"/>
    <w:rsid w:val="00942BDA"/>
    <w:rsid w:val="009438FC"/>
    <w:rsid w:val="0095386E"/>
    <w:rsid w:val="00965F0A"/>
    <w:rsid w:val="00971DE1"/>
    <w:rsid w:val="00973635"/>
    <w:rsid w:val="00981B8E"/>
    <w:rsid w:val="00986640"/>
    <w:rsid w:val="009A0A82"/>
    <w:rsid w:val="009A2AC6"/>
    <w:rsid w:val="009A38AC"/>
    <w:rsid w:val="009B30B9"/>
    <w:rsid w:val="009C230A"/>
    <w:rsid w:val="009C5B31"/>
    <w:rsid w:val="009C6AD6"/>
    <w:rsid w:val="009D7F5C"/>
    <w:rsid w:val="009E1B6B"/>
    <w:rsid w:val="009E2F62"/>
    <w:rsid w:val="009E58F9"/>
    <w:rsid w:val="009F5558"/>
    <w:rsid w:val="009F60CA"/>
    <w:rsid w:val="00A1557C"/>
    <w:rsid w:val="00A24D58"/>
    <w:rsid w:val="00A27F1D"/>
    <w:rsid w:val="00A35B3E"/>
    <w:rsid w:val="00A3722F"/>
    <w:rsid w:val="00A37E08"/>
    <w:rsid w:val="00A47C73"/>
    <w:rsid w:val="00A559CF"/>
    <w:rsid w:val="00A60AB5"/>
    <w:rsid w:val="00A6500A"/>
    <w:rsid w:val="00A80575"/>
    <w:rsid w:val="00A81E52"/>
    <w:rsid w:val="00A81EAE"/>
    <w:rsid w:val="00A84771"/>
    <w:rsid w:val="00A862C1"/>
    <w:rsid w:val="00A90A57"/>
    <w:rsid w:val="00A9424D"/>
    <w:rsid w:val="00AA250A"/>
    <w:rsid w:val="00AC58F0"/>
    <w:rsid w:val="00AD412E"/>
    <w:rsid w:val="00AF01E2"/>
    <w:rsid w:val="00B04CB4"/>
    <w:rsid w:val="00B1157B"/>
    <w:rsid w:val="00B23E9D"/>
    <w:rsid w:val="00B242CD"/>
    <w:rsid w:val="00B25095"/>
    <w:rsid w:val="00B339CB"/>
    <w:rsid w:val="00B4137F"/>
    <w:rsid w:val="00B455EB"/>
    <w:rsid w:val="00B46277"/>
    <w:rsid w:val="00B71235"/>
    <w:rsid w:val="00B7282B"/>
    <w:rsid w:val="00B7520D"/>
    <w:rsid w:val="00B771FF"/>
    <w:rsid w:val="00B84D0D"/>
    <w:rsid w:val="00B8564C"/>
    <w:rsid w:val="00B87022"/>
    <w:rsid w:val="00B9684C"/>
    <w:rsid w:val="00BA40CD"/>
    <w:rsid w:val="00BB0587"/>
    <w:rsid w:val="00BC3853"/>
    <w:rsid w:val="00BD4CE3"/>
    <w:rsid w:val="00BF57C0"/>
    <w:rsid w:val="00BF632A"/>
    <w:rsid w:val="00C0268F"/>
    <w:rsid w:val="00C0465B"/>
    <w:rsid w:val="00C07058"/>
    <w:rsid w:val="00C1746C"/>
    <w:rsid w:val="00C1748A"/>
    <w:rsid w:val="00C178D9"/>
    <w:rsid w:val="00C30F3E"/>
    <w:rsid w:val="00C40BC6"/>
    <w:rsid w:val="00C45929"/>
    <w:rsid w:val="00C64576"/>
    <w:rsid w:val="00C649EA"/>
    <w:rsid w:val="00C64AEC"/>
    <w:rsid w:val="00C64EDD"/>
    <w:rsid w:val="00C65C9D"/>
    <w:rsid w:val="00C723ED"/>
    <w:rsid w:val="00C8267C"/>
    <w:rsid w:val="00CA4969"/>
    <w:rsid w:val="00CB06C6"/>
    <w:rsid w:val="00CC557E"/>
    <w:rsid w:val="00CE1DBB"/>
    <w:rsid w:val="00CE541F"/>
    <w:rsid w:val="00CF1E39"/>
    <w:rsid w:val="00CF489C"/>
    <w:rsid w:val="00D04E41"/>
    <w:rsid w:val="00D05A93"/>
    <w:rsid w:val="00D0764C"/>
    <w:rsid w:val="00D27F11"/>
    <w:rsid w:val="00D44BE9"/>
    <w:rsid w:val="00D46B92"/>
    <w:rsid w:val="00D477B6"/>
    <w:rsid w:val="00D50847"/>
    <w:rsid w:val="00D50C47"/>
    <w:rsid w:val="00D5489E"/>
    <w:rsid w:val="00D56F05"/>
    <w:rsid w:val="00D57DD0"/>
    <w:rsid w:val="00D613E9"/>
    <w:rsid w:val="00D72A8B"/>
    <w:rsid w:val="00D77C59"/>
    <w:rsid w:val="00D826AB"/>
    <w:rsid w:val="00D8424A"/>
    <w:rsid w:val="00D85E66"/>
    <w:rsid w:val="00D93AC7"/>
    <w:rsid w:val="00DA023B"/>
    <w:rsid w:val="00DB7842"/>
    <w:rsid w:val="00DC11C9"/>
    <w:rsid w:val="00DC163A"/>
    <w:rsid w:val="00DC3B2D"/>
    <w:rsid w:val="00DD507D"/>
    <w:rsid w:val="00DE50B2"/>
    <w:rsid w:val="00DE6E9E"/>
    <w:rsid w:val="00DF3BDD"/>
    <w:rsid w:val="00E04CFB"/>
    <w:rsid w:val="00E235F1"/>
    <w:rsid w:val="00E36D8F"/>
    <w:rsid w:val="00E42DAE"/>
    <w:rsid w:val="00E4611F"/>
    <w:rsid w:val="00E76A54"/>
    <w:rsid w:val="00EA76BB"/>
    <w:rsid w:val="00EB703D"/>
    <w:rsid w:val="00EC383D"/>
    <w:rsid w:val="00ED2B80"/>
    <w:rsid w:val="00ED3433"/>
    <w:rsid w:val="00EE290A"/>
    <w:rsid w:val="00EE4622"/>
    <w:rsid w:val="00EF10CE"/>
    <w:rsid w:val="00EF56E4"/>
    <w:rsid w:val="00EF5CCC"/>
    <w:rsid w:val="00F00506"/>
    <w:rsid w:val="00F00AC8"/>
    <w:rsid w:val="00F131EC"/>
    <w:rsid w:val="00F16830"/>
    <w:rsid w:val="00F17FD5"/>
    <w:rsid w:val="00F22658"/>
    <w:rsid w:val="00F245DA"/>
    <w:rsid w:val="00F255A7"/>
    <w:rsid w:val="00F35164"/>
    <w:rsid w:val="00F56D8F"/>
    <w:rsid w:val="00F609D0"/>
    <w:rsid w:val="00F626D4"/>
    <w:rsid w:val="00F66269"/>
    <w:rsid w:val="00F7780E"/>
    <w:rsid w:val="00F77A97"/>
    <w:rsid w:val="00F80D56"/>
    <w:rsid w:val="00F9183C"/>
    <w:rsid w:val="00F92B15"/>
    <w:rsid w:val="00F93ACB"/>
    <w:rsid w:val="00FC37D5"/>
    <w:rsid w:val="00FD7C68"/>
    <w:rsid w:val="00FE504A"/>
    <w:rsid w:val="00FE74E5"/>
    <w:rsid w:val="4064F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0D6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513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4">
    <w:name w:val="Placeholder Text"/>
    <w:basedOn w:val="a0"/>
    <w:uiPriority w:val="99"/>
    <w:semiHidden/>
    <w:rsid w:val="0003562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1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168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4043"/>
    <w:pPr>
      <w:ind w:left="720"/>
      <w:contextualSpacing/>
    </w:pPr>
    <w:rPr>
      <w:lang w:val="el-GR"/>
    </w:rPr>
  </w:style>
  <w:style w:type="character" w:customStyle="1" w:styleId="normaltextrun">
    <w:name w:val="normaltextrun"/>
    <w:basedOn w:val="a0"/>
    <w:rsid w:val="00FE504A"/>
  </w:style>
  <w:style w:type="character" w:customStyle="1" w:styleId="spellingerror">
    <w:name w:val="spellingerror"/>
    <w:basedOn w:val="a0"/>
    <w:rsid w:val="00FE504A"/>
  </w:style>
  <w:style w:type="character" w:customStyle="1" w:styleId="eop">
    <w:name w:val="eop"/>
    <w:basedOn w:val="a0"/>
    <w:rsid w:val="00626B8B"/>
  </w:style>
  <w:style w:type="paragraph" w:styleId="a7">
    <w:name w:val="Revision"/>
    <w:hidden/>
    <w:uiPriority w:val="99"/>
    <w:semiHidden/>
    <w:rsid w:val="00635282"/>
    <w:pPr>
      <w:spacing w:after="0" w:line="240" w:lineRule="auto"/>
    </w:pPr>
  </w:style>
  <w:style w:type="paragraph" w:styleId="a8">
    <w:name w:val="header"/>
    <w:basedOn w:val="a"/>
    <w:link w:val="Char0"/>
    <w:uiPriority w:val="99"/>
    <w:unhideWhenUsed/>
    <w:rsid w:val="00FE7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rsid w:val="00FE74E5"/>
  </w:style>
  <w:style w:type="paragraph" w:styleId="a9">
    <w:name w:val="footer"/>
    <w:basedOn w:val="a"/>
    <w:link w:val="Char1"/>
    <w:uiPriority w:val="99"/>
    <w:unhideWhenUsed/>
    <w:rsid w:val="00FE7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rsid w:val="00FE7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827C78"/>
            <w:right w:val="none" w:sz="0" w:space="0" w:color="auto"/>
          </w:divBdr>
          <w:divsChild>
            <w:div w:id="18677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2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366480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5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2022-11-23T07:06:00Z</dcterms:created>
  <dcterms:modified xsi:type="dcterms:W3CDTF">2022-11-23T07:07:00Z</dcterms:modified>
</cp:coreProperties>
</file>