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45FA" w:rsidRDefault="00C845FA">
      <w:pPr>
        <w:rPr>
          <w:rFonts w:ascii="Calibri" w:hAnsi="Calibri" w:cs="Calibri"/>
          <w:b/>
          <w:sz w:val="24"/>
          <w:szCs w:val="24"/>
        </w:rPr>
      </w:pPr>
    </w:p>
    <w:p w:rsidR="00C845FA" w:rsidRDefault="00C845FA">
      <w:pPr>
        <w:rPr>
          <w:rFonts w:ascii="Calibri" w:hAnsi="Calibri" w:cs="Calibri"/>
          <w:b/>
          <w:sz w:val="24"/>
          <w:szCs w:val="24"/>
        </w:rPr>
      </w:pPr>
      <w:r w:rsidRPr="00C845FA">
        <w:rPr>
          <w:rFonts w:ascii="Calibri" w:hAnsi="Calibri" w:cs="Calibri"/>
          <w:b/>
          <w:sz w:val="24"/>
          <w:szCs w:val="24"/>
        </w:rPr>
        <w:t xml:space="preserve">Ενδεικτικές </w:t>
      </w:r>
      <w:r w:rsidR="00425952">
        <w:rPr>
          <w:rFonts w:ascii="Calibri" w:hAnsi="Calibri" w:cs="Calibri"/>
          <w:b/>
          <w:sz w:val="24"/>
          <w:szCs w:val="24"/>
        </w:rPr>
        <w:t>α</w:t>
      </w:r>
      <w:bookmarkStart w:id="0" w:name="_GoBack"/>
      <w:bookmarkEnd w:id="0"/>
      <w:r w:rsidRPr="00C845FA">
        <w:rPr>
          <w:rFonts w:ascii="Calibri" w:hAnsi="Calibri" w:cs="Calibri"/>
          <w:b/>
          <w:sz w:val="24"/>
          <w:szCs w:val="24"/>
        </w:rPr>
        <w:t xml:space="preserve">παντήσεις </w:t>
      </w:r>
    </w:p>
    <w:p w:rsidR="00C845FA" w:rsidRPr="00654890" w:rsidRDefault="00C845FA">
      <w:pPr>
        <w:rPr>
          <w:rFonts w:ascii="Calibri" w:hAnsi="Calibri" w:cs="Calibri"/>
          <w:b/>
          <w:sz w:val="24"/>
          <w:szCs w:val="24"/>
        </w:rPr>
      </w:pPr>
      <w:r w:rsidRPr="00654890">
        <w:rPr>
          <w:rFonts w:ascii="Calibri" w:hAnsi="Calibri" w:cs="Calibri"/>
          <w:b/>
          <w:sz w:val="24"/>
          <w:szCs w:val="24"/>
        </w:rPr>
        <w:t>2.1</w:t>
      </w:r>
    </w:p>
    <w:p w:rsidR="006814A6" w:rsidRPr="006814A6" w:rsidRDefault="006814A6" w:rsidP="004D131E">
      <w:pPr>
        <w:jc w:val="both"/>
        <w:rPr>
          <w:rFonts w:ascii="Calibri" w:hAnsi="Calibri" w:cs="Calibri"/>
          <w:sz w:val="24"/>
          <w:szCs w:val="24"/>
        </w:rPr>
      </w:pPr>
      <w:r w:rsidRPr="004D131E">
        <w:rPr>
          <w:rFonts w:ascii="Calibri" w:hAnsi="Calibri" w:cs="Calibri"/>
          <w:sz w:val="24"/>
          <w:szCs w:val="24"/>
        </w:rPr>
        <w:t>α)</w:t>
      </w:r>
      <w:r w:rsidRPr="006814A6">
        <w:rPr>
          <w:rFonts w:ascii="Calibri" w:hAnsi="Calibri" w:cs="Calibri"/>
          <w:sz w:val="24"/>
          <w:szCs w:val="24"/>
        </w:rPr>
        <w:t xml:space="preserve"> Η φυσιολογική αποστολή των τριχών της κεφαλής είναι:</w:t>
      </w:r>
    </w:p>
    <w:p w:rsidR="006814A6" w:rsidRPr="006814A6" w:rsidRDefault="006814A6" w:rsidP="004D131E">
      <w:pPr>
        <w:numPr>
          <w:ilvl w:val="0"/>
          <w:numId w:val="1"/>
        </w:numPr>
        <w:contextualSpacing/>
        <w:jc w:val="both"/>
        <w:rPr>
          <w:rFonts w:ascii="Calibri" w:hAnsi="Calibri" w:cs="Calibri"/>
          <w:sz w:val="24"/>
          <w:szCs w:val="24"/>
        </w:rPr>
      </w:pPr>
      <w:r w:rsidRPr="006814A6">
        <w:rPr>
          <w:rFonts w:ascii="Calibri" w:hAnsi="Calibri" w:cs="Calibri"/>
          <w:sz w:val="24"/>
          <w:szCs w:val="24"/>
        </w:rPr>
        <w:t xml:space="preserve">Αισθητήριος λειτουργία </w:t>
      </w:r>
    </w:p>
    <w:p w:rsidR="006814A6" w:rsidRPr="006814A6" w:rsidRDefault="006814A6" w:rsidP="004D131E">
      <w:pPr>
        <w:numPr>
          <w:ilvl w:val="0"/>
          <w:numId w:val="1"/>
        </w:numPr>
        <w:contextualSpacing/>
        <w:jc w:val="both"/>
        <w:rPr>
          <w:rFonts w:ascii="Calibri" w:hAnsi="Calibri" w:cs="Calibri"/>
          <w:sz w:val="24"/>
          <w:szCs w:val="24"/>
        </w:rPr>
      </w:pPr>
      <w:r w:rsidRPr="006814A6">
        <w:rPr>
          <w:rFonts w:ascii="Calibri" w:hAnsi="Calibri" w:cs="Calibri"/>
          <w:sz w:val="24"/>
          <w:szCs w:val="24"/>
        </w:rPr>
        <w:t>Θερμορρυθμιστική λειτουργία</w:t>
      </w:r>
    </w:p>
    <w:p w:rsidR="006814A6" w:rsidRPr="006814A6" w:rsidRDefault="006814A6" w:rsidP="004D131E">
      <w:pPr>
        <w:numPr>
          <w:ilvl w:val="0"/>
          <w:numId w:val="1"/>
        </w:numPr>
        <w:contextualSpacing/>
        <w:jc w:val="both"/>
        <w:rPr>
          <w:rFonts w:ascii="Calibri" w:hAnsi="Calibri" w:cs="Calibri"/>
          <w:sz w:val="24"/>
          <w:szCs w:val="24"/>
        </w:rPr>
      </w:pPr>
      <w:r w:rsidRPr="006814A6">
        <w:rPr>
          <w:rFonts w:ascii="Calibri" w:hAnsi="Calibri" w:cs="Calibri"/>
          <w:sz w:val="24"/>
          <w:szCs w:val="24"/>
        </w:rPr>
        <w:t>Προστατευτική λειτουργία</w:t>
      </w:r>
    </w:p>
    <w:p w:rsidR="006814A6" w:rsidRPr="006814A6" w:rsidRDefault="006814A6" w:rsidP="004D131E">
      <w:pPr>
        <w:numPr>
          <w:ilvl w:val="0"/>
          <w:numId w:val="1"/>
        </w:numPr>
        <w:contextualSpacing/>
        <w:jc w:val="both"/>
        <w:rPr>
          <w:rFonts w:ascii="Calibri" w:hAnsi="Calibri" w:cs="Calibri"/>
          <w:sz w:val="24"/>
          <w:szCs w:val="24"/>
        </w:rPr>
      </w:pPr>
      <w:r w:rsidRPr="006814A6">
        <w:rPr>
          <w:rFonts w:ascii="Calibri" w:hAnsi="Calibri" w:cs="Calibri"/>
          <w:sz w:val="24"/>
          <w:szCs w:val="24"/>
        </w:rPr>
        <w:t xml:space="preserve">Αισθητική σημασία </w:t>
      </w:r>
    </w:p>
    <w:p w:rsidR="006814A6" w:rsidRDefault="006814A6" w:rsidP="004D131E">
      <w:pPr>
        <w:numPr>
          <w:ilvl w:val="0"/>
          <w:numId w:val="1"/>
        </w:numPr>
        <w:contextualSpacing/>
        <w:jc w:val="both"/>
        <w:rPr>
          <w:rFonts w:ascii="Calibri" w:hAnsi="Calibri" w:cs="Calibri"/>
          <w:sz w:val="24"/>
          <w:szCs w:val="24"/>
        </w:rPr>
      </w:pPr>
      <w:r w:rsidRPr="006814A6">
        <w:rPr>
          <w:rFonts w:ascii="Calibri" w:hAnsi="Calibri" w:cs="Calibri"/>
          <w:sz w:val="24"/>
          <w:szCs w:val="24"/>
        </w:rPr>
        <w:t>Οι θέσεις τελικού τριχώματος αποτελούν θέσεις αυξημένης διαβατότητας των φαρμάκων και αυξη</w:t>
      </w:r>
      <w:r w:rsidR="004D131E">
        <w:rPr>
          <w:rFonts w:ascii="Calibri" w:hAnsi="Calibri" w:cs="Calibri"/>
          <w:sz w:val="24"/>
          <w:szCs w:val="24"/>
        </w:rPr>
        <w:t xml:space="preserve">μένης ηλεκτρικής αγωγιμότητας. </w:t>
      </w:r>
    </w:p>
    <w:p w:rsidR="006814A6" w:rsidRPr="006814A6" w:rsidRDefault="006814A6" w:rsidP="004D131E">
      <w:pPr>
        <w:ind w:left="720"/>
        <w:contextualSpacing/>
        <w:jc w:val="both"/>
        <w:rPr>
          <w:rFonts w:ascii="Calibri" w:hAnsi="Calibri" w:cs="Calibri"/>
          <w:sz w:val="24"/>
          <w:szCs w:val="24"/>
        </w:rPr>
      </w:pPr>
    </w:p>
    <w:p w:rsidR="004D131E" w:rsidRPr="00735345" w:rsidRDefault="006814A6" w:rsidP="004D131E">
      <w:pPr>
        <w:jc w:val="both"/>
        <w:rPr>
          <w:rFonts w:ascii="Calibri" w:hAnsi="Calibri" w:cs="Calibri"/>
          <w:sz w:val="24"/>
          <w:szCs w:val="24"/>
        </w:rPr>
      </w:pPr>
      <w:r w:rsidRPr="004D131E">
        <w:rPr>
          <w:rFonts w:ascii="Calibri" w:hAnsi="Calibri" w:cs="Calibri"/>
          <w:sz w:val="24"/>
          <w:szCs w:val="24"/>
        </w:rPr>
        <w:t>β)</w:t>
      </w:r>
      <w:r w:rsidRPr="006814A6">
        <w:rPr>
          <w:rFonts w:ascii="Calibri" w:hAnsi="Calibri" w:cs="Calibri"/>
          <w:sz w:val="24"/>
          <w:szCs w:val="24"/>
        </w:rPr>
        <w:t xml:space="preserve"> </w:t>
      </w:r>
      <w:r w:rsidR="00735345">
        <w:rPr>
          <w:rFonts w:ascii="Calibri" w:hAnsi="Calibri" w:cs="Calibri"/>
          <w:sz w:val="24"/>
          <w:szCs w:val="24"/>
        </w:rPr>
        <w:t>Να επιλέξετε δύο (2) από τις παρακάτω λειτουργίες:</w:t>
      </w:r>
    </w:p>
    <w:p w:rsidR="006814A6" w:rsidRPr="006814A6" w:rsidRDefault="006814A6" w:rsidP="004D131E">
      <w:pPr>
        <w:jc w:val="both"/>
        <w:rPr>
          <w:rFonts w:ascii="Calibri" w:hAnsi="Calibri" w:cs="Calibri"/>
          <w:sz w:val="24"/>
          <w:szCs w:val="24"/>
        </w:rPr>
      </w:pPr>
      <w:r w:rsidRPr="006814A6">
        <w:rPr>
          <w:rFonts w:ascii="Calibri" w:hAnsi="Calibri" w:cs="Calibri"/>
          <w:sz w:val="24"/>
          <w:szCs w:val="24"/>
        </w:rPr>
        <w:t xml:space="preserve">1) </w:t>
      </w:r>
      <w:r w:rsidRPr="004D131E">
        <w:rPr>
          <w:rFonts w:ascii="Calibri" w:hAnsi="Calibri" w:cs="Calibri"/>
          <w:sz w:val="24"/>
          <w:szCs w:val="24"/>
        </w:rPr>
        <w:t>Αισθητήριος λειτουργία:</w:t>
      </w:r>
      <w:r w:rsidRPr="006814A6">
        <w:rPr>
          <w:rFonts w:ascii="Calibri" w:hAnsi="Calibri" w:cs="Calibri"/>
          <w:sz w:val="24"/>
          <w:szCs w:val="24"/>
        </w:rPr>
        <w:t xml:space="preserve"> Οι τρίχες της κεφαλής αποτελούν όργανα αφής, όπως άλλωστε και οι τρίχες του υπόλοιπου σώματος. Για να το διαπιστώσει αυτό κάποιος, αρκεί να ακουμπήσει ελαφρά με το χέρι τις τρίχες της κεφαλής και θα αισθανθεί αμέσως το άγγιγμα.</w:t>
      </w:r>
    </w:p>
    <w:p w:rsidR="006814A6" w:rsidRPr="006814A6" w:rsidRDefault="006814A6" w:rsidP="004D131E">
      <w:pPr>
        <w:jc w:val="both"/>
        <w:rPr>
          <w:rFonts w:ascii="Calibri" w:hAnsi="Calibri" w:cs="Calibri"/>
          <w:sz w:val="24"/>
          <w:szCs w:val="24"/>
        </w:rPr>
      </w:pPr>
      <w:r w:rsidRPr="006814A6">
        <w:rPr>
          <w:rFonts w:ascii="Calibri" w:hAnsi="Calibri" w:cs="Calibri"/>
          <w:sz w:val="24"/>
          <w:szCs w:val="24"/>
        </w:rPr>
        <w:t xml:space="preserve">2) </w:t>
      </w:r>
      <w:r w:rsidRPr="004D131E">
        <w:rPr>
          <w:rFonts w:ascii="Calibri" w:hAnsi="Calibri" w:cs="Calibri"/>
          <w:sz w:val="24"/>
          <w:szCs w:val="24"/>
        </w:rPr>
        <w:t>Θερμορρυθμιστική λειτουργία:</w:t>
      </w:r>
      <w:r w:rsidRPr="006814A6">
        <w:rPr>
          <w:rFonts w:ascii="Calibri" w:hAnsi="Calibri" w:cs="Calibri"/>
          <w:sz w:val="24"/>
          <w:szCs w:val="24"/>
        </w:rPr>
        <w:t xml:space="preserve"> Το τρίχωμα της κεφαλής συμβάλλει καθοριστικά στη διατήρηση της θερμότητας της περιοχής κατά τους χειμερινούς μήνες.</w:t>
      </w:r>
    </w:p>
    <w:p w:rsidR="006814A6" w:rsidRPr="006814A6" w:rsidRDefault="006814A6" w:rsidP="004D131E">
      <w:pPr>
        <w:jc w:val="both"/>
        <w:rPr>
          <w:rFonts w:ascii="Calibri" w:hAnsi="Calibri" w:cs="Calibri"/>
          <w:sz w:val="24"/>
          <w:szCs w:val="24"/>
        </w:rPr>
      </w:pPr>
      <w:r w:rsidRPr="006814A6">
        <w:rPr>
          <w:rFonts w:ascii="Calibri" w:hAnsi="Calibri" w:cs="Calibri"/>
          <w:sz w:val="24"/>
          <w:szCs w:val="24"/>
        </w:rPr>
        <w:t xml:space="preserve">3) </w:t>
      </w:r>
      <w:r w:rsidRPr="004D131E">
        <w:rPr>
          <w:rFonts w:ascii="Calibri" w:hAnsi="Calibri" w:cs="Calibri"/>
          <w:sz w:val="24"/>
          <w:szCs w:val="24"/>
        </w:rPr>
        <w:t>Προστατευτική λειτουργία:</w:t>
      </w:r>
      <w:r w:rsidRPr="006814A6">
        <w:rPr>
          <w:rFonts w:ascii="Calibri" w:hAnsi="Calibri" w:cs="Calibri"/>
          <w:b/>
          <w:sz w:val="24"/>
          <w:szCs w:val="24"/>
        </w:rPr>
        <w:t xml:space="preserve"> </w:t>
      </w:r>
      <w:r w:rsidRPr="006814A6">
        <w:rPr>
          <w:rFonts w:ascii="Calibri" w:hAnsi="Calibri" w:cs="Calibri"/>
          <w:sz w:val="24"/>
          <w:szCs w:val="24"/>
        </w:rPr>
        <w:t xml:space="preserve">Το τρίχωμα τηε κεφαλής προστατεύει από την επίδραση υπεριωδών ακτινών (καρκινογένεση), μηχανικών οπών ( τραυματισμοί) και χημικών ουσιών (δερματίτιδα). </w:t>
      </w:r>
    </w:p>
    <w:p w:rsidR="006814A6" w:rsidRPr="006814A6" w:rsidRDefault="006814A6" w:rsidP="004D131E">
      <w:pPr>
        <w:jc w:val="both"/>
        <w:rPr>
          <w:rFonts w:ascii="Calibri" w:hAnsi="Calibri" w:cs="Calibri"/>
          <w:sz w:val="24"/>
          <w:szCs w:val="24"/>
        </w:rPr>
      </w:pPr>
      <w:r w:rsidRPr="006814A6">
        <w:rPr>
          <w:rFonts w:ascii="Calibri" w:hAnsi="Calibri" w:cs="Calibri"/>
          <w:sz w:val="24"/>
          <w:szCs w:val="24"/>
        </w:rPr>
        <w:t xml:space="preserve">4) </w:t>
      </w:r>
      <w:r w:rsidRPr="004D131E">
        <w:rPr>
          <w:rFonts w:ascii="Calibri" w:hAnsi="Calibri" w:cs="Calibri"/>
          <w:sz w:val="24"/>
          <w:szCs w:val="24"/>
        </w:rPr>
        <w:t>Αισθητική σημασία:</w:t>
      </w:r>
      <w:r w:rsidRPr="006814A6">
        <w:rPr>
          <w:rFonts w:ascii="Calibri" w:hAnsi="Calibri" w:cs="Calibri"/>
          <w:sz w:val="24"/>
          <w:szCs w:val="24"/>
        </w:rPr>
        <w:t xml:space="preserve"> Η πλούσια κόμη εκφράζει τη γυναικεία φύση, καθώς και τον ανδρισμό. Το τρίχωμα του γενιού, των μασχαλών και του εφηβαίου προσδίδει τα δευτερεύοντα χαρακτηριστικά του φύλου και της ενήβωσης. Η οσμή των αποκρινών αδένων της μασχάλης παίζει ιδιαίτερο ρόλο στη σεξουαλική διέγερση.</w:t>
      </w:r>
    </w:p>
    <w:p w:rsidR="006814A6" w:rsidRPr="006814A6" w:rsidRDefault="006814A6" w:rsidP="004D131E">
      <w:pPr>
        <w:jc w:val="both"/>
        <w:rPr>
          <w:rFonts w:ascii="Calibri" w:hAnsi="Calibri" w:cs="Calibri"/>
          <w:sz w:val="24"/>
          <w:szCs w:val="24"/>
        </w:rPr>
      </w:pPr>
      <w:r w:rsidRPr="006814A6">
        <w:rPr>
          <w:rFonts w:ascii="Calibri" w:hAnsi="Calibri" w:cs="Calibri"/>
          <w:sz w:val="24"/>
          <w:szCs w:val="24"/>
        </w:rPr>
        <w:t>5) Οι θέσεις τελικού τριχώματος αποτελούν θέσεις αυξημένης διαβατότητας των φαρμάκων και αυξη</w:t>
      </w:r>
      <w:r w:rsidR="00735345">
        <w:rPr>
          <w:rFonts w:ascii="Calibri" w:hAnsi="Calibri" w:cs="Calibri"/>
          <w:sz w:val="24"/>
          <w:szCs w:val="24"/>
        </w:rPr>
        <w:t xml:space="preserve">μένης ηλεκτρικής αγωγιμότητας. </w:t>
      </w:r>
    </w:p>
    <w:p w:rsidR="004D131E" w:rsidRDefault="004D131E" w:rsidP="004D131E">
      <w:pPr>
        <w:jc w:val="both"/>
        <w:rPr>
          <w:rFonts w:ascii="Calibri" w:hAnsi="Calibri" w:cs="Calibri"/>
          <w:b/>
          <w:sz w:val="24"/>
          <w:szCs w:val="24"/>
        </w:rPr>
      </w:pPr>
    </w:p>
    <w:p w:rsidR="00BF470B" w:rsidRPr="00654890" w:rsidRDefault="00BF470B" w:rsidP="004D131E">
      <w:pPr>
        <w:jc w:val="both"/>
        <w:rPr>
          <w:rFonts w:ascii="Calibri" w:hAnsi="Calibri" w:cs="Calibri"/>
          <w:b/>
          <w:sz w:val="24"/>
          <w:szCs w:val="24"/>
        </w:rPr>
      </w:pPr>
      <w:r w:rsidRPr="00654890">
        <w:rPr>
          <w:rFonts w:ascii="Calibri" w:hAnsi="Calibri" w:cs="Calibri"/>
          <w:b/>
          <w:sz w:val="24"/>
          <w:szCs w:val="24"/>
        </w:rPr>
        <w:t>2.2</w:t>
      </w:r>
    </w:p>
    <w:p w:rsidR="006814A6" w:rsidRPr="006814A6" w:rsidRDefault="006814A6" w:rsidP="004D131E">
      <w:pPr>
        <w:jc w:val="both"/>
        <w:rPr>
          <w:rFonts w:ascii="Calibri" w:hAnsi="Calibri" w:cs="Calibri"/>
          <w:sz w:val="24"/>
          <w:szCs w:val="24"/>
        </w:rPr>
      </w:pPr>
      <w:r w:rsidRPr="004D131E">
        <w:rPr>
          <w:rFonts w:ascii="Calibri" w:hAnsi="Calibri" w:cs="Calibri"/>
          <w:sz w:val="24"/>
          <w:szCs w:val="24"/>
        </w:rPr>
        <w:t>α)</w:t>
      </w:r>
      <w:r w:rsidRPr="006814A6">
        <w:rPr>
          <w:rFonts w:ascii="Calibri" w:hAnsi="Calibri" w:cs="Calibri"/>
          <w:sz w:val="24"/>
          <w:szCs w:val="24"/>
        </w:rPr>
        <w:t xml:space="preserve"> Το τρίχωμα του ανθρώπου δεν είναι σταθερό, αλλά μεταβάλλεται συνεχώς σε όλη τη διάρκεια της ζωής του.  Το έμβρυο καλύπτεται από λεπτές μακριές χνοώδεις τρίχες (</w:t>
      </w:r>
      <w:r w:rsidRPr="006814A6">
        <w:rPr>
          <w:rFonts w:ascii="Calibri" w:hAnsi="Calibri" w:cs="Calibri"/>
          <w:sz w:val="24"/>
          <w:szCs w:val="24"/>
          <w:lang w:val="en-US"/>
        </w:rPr>
        <w:t>Lanugo</w:t>
      </w:r>
      <w:r w:rsidRPr="006814A6">
        <w:rPr>
          <w:rFonts w:ascii="Calibri" w:hAnsi="Calibri" w:cs="Calibri"/>
          <w:sz w:val="24"/>
          <w:szCs w:val="24"/>
        </w:rPr>
        <w:t xml:space="preserve"> </w:t>
      </w:r>
      <w:r w:rsidRPr="006814A6">
        <w:rPr>
          <w:rFonts w:ascii="Calibri" w:hAnsi="Calibri" w:cs="Calibri"/>
          <w:sz w:val="24"/>
          <w:szCs w:val="24"/>
          <w:lang w:val="en-US"/>
        </w:rPr>
        <w:t>hairs</w:t>
      </w:r>
      <w:r w:rsidRPr="006814A6">
        <w:rPr>
          <w:rFonts w:ascii="Calibri" w:hAnsi="Calibri" w:cs="Calibri"/>
          <w:sz w:val="24"/>
          <w:szCs w:val="24"/>
        </w:rPr>
        <w:t>), οι οποίες λίγο μετά τη γέννηση του αντικαθίστανται από χνούδι (</w:t>
      </w:r>
      <w:r w:rsidRPr="006814A6">
        <w:rPr>
          <w:rFonts w:ascii="Calibri" w:hAnsi="Calibri" w:cs="Calibri"/>
          <w:sz w:val="24"/>
          <w:szCs w:val="24"/>
          <w:lang w:val="en-US"/>
        </w:rPr>
        <w:t>vellus</w:t>
      </w:r>
      <w:r w:rsidRPr="006814A6">
        <w:rPr>
          <w:rFonts w:ascii="Calibri" w:hAnsi="Calibri" w:cs="Calibri"/>
          <w:sz w:val="24"/>
          <w:szCs w:val="24"/>
        </w:rPr>
        <w:t xml:space="preserve"> </w:t>
      </w:r>
      <w:r w:rsidRPr="006814A6">
        <w:rPr>
          <w:rFonts w:ascii="Calibri" w:hAnsi="Calibri" w:cs="Calibri"/>
          <w:sz w:val="24"/>
          <w:szCs w:val="24"/>
          <w:lang w:val="en-US"/>
        </w:rPr>
        <w:t>hairs</w:t>
      </w:r>
      <w:r w:rsidRPr="006814A6">
        <w:rPr>
          <w:rFonts w:ascii="Calibri" w:hAnsi="Calibri" w:cs="Calibri"/>
          <w:sz w:val="24"/>
          <w:szCs w:val="24"/>
        </w:rPr>
        <w:t xml:space="preserve">) . Το χνούδι διατηρείται μέχρι την ήβη και μετά αντικαθίσταται από το τελικό τρίχωμα. </w:t>
      </w:r>
    </w:p>
    <w:p w:rsidR="006814A6" w:rsidRPr="006814A6" w:rsidRDefault="006814A6" w:rsidP="004D131E">
      <w:pPr>
        <w:jc w:val="both"/>
        <w:rPr>
          <w:rFonts w:ascii="Calibri" w:hAnsi="Calibri" w:cs="Calibri"/>
          <w:sz w:val="24"/>
          <w:szCs w:val="24"/>
        </w:rPr>
      </w:pPr>
      <w:r w:rsidRPr="004D131E">
        <w:rPr>
          <w:rFonts w:ascii="Calibri" w:hAnsi="Calibri" w:cs="Calibri"/>
          <w:sz w:val="24"/>
          <w:szCs w:val="24"/>
        </w:rPr>
        <w:lastRenderedPageBreak/>
        <w:t>β)</w:t>
      </w:r>
      <w:r w:rsidRPr="006814A6">
        <w:rPr>
          <w:rFonts w:ascii="Calibri" w:hAnsi="Calibri" w:cs="Calibri"/>
          <w:sz w:val="24"/>
          <w:szCs w:val="24"/>
        </w:rPr>
        <w:t xml:space="preserve"> Το πόσο «τριχωτό» θα είναι ένα άτομο καθορίζεται από πολλούς παράγοντες, μερικοί από τους οποίους είναι: </w:t>
      </w:r>
    </w:p>
    <w:p w:rsidR="006814A6" w:rsidRPr="006814A6" w:rsidRDefault="006814A6" w:rsidP="004D131E">
      <w:pPr>
        <w:numPr>
          <w:ilvl w:val="0"/>
          <w:numId w:val="3"/>
        </w:numPr>
        <w:contextualSpacing/>
        <w:jc w:val="both"/>
        <w:rPr>
          <w:rFonts w:ascii="Calibri" w:hAnsi="Calibri" w:cs="Calibri"/>
          <w:sz w:val="24"/>
          <w:szCs w:val="24"/>
        </w:rPr>
      </w:pPr>
      <w:r w:rsidRPr="004D131E">
        <w:rPr>
          <w:rFonts w:ascii="Calibri" w:hAnsi="Calibri" w:cs="Calibri"/>
          <w:sz w:val="24"/>
          <w:szCs w:val="24"/>
        </w:rPr>
        <w:t>Φυλογονικοί:</w:t>
      </w:r>
      <w:r w:rsidRPr="006814A6">
        <w:rPr>
          <w:rFonts w:ascii="Calibri" w:hAnsi="Calibri" w:cs="Calibri"/>
          <w:sz w:val="24"/>
          <w:szCs w:val="24"/>
        </w:rPr>
        <w:t xml:space="preserve"> Ο σημερινός άνθρωπος είναι λιγότερο τριχωτός απ’ ότι οι μακρινοί πρόγονοι του.</w:t>
      </w:r>
    </w:p>
    <w:p w:rsidR="006814A6" w:rsidRPr="006814A6" w:rsidRDefault="006814A6" w:rsidP="004D131E">
      <w:pPr>
        <w:numPr>
          <w:ilvl w:val="0"/>
          <w:numId w:val="3"/>
        </w:numPr>
        <w:contextualSpacing/>
        <w:jc w:val="both"/>
        <w:rPr>
          <w:rFonts w:ascii="Calibri" w:hAnsi="Calibri" w:cs="Calibri"/>
          <w:sz w:val="24"/>
          <w:szCs w:val="24"/>
        </w:rPr>
      </w:pPr>
      <w:r w:rsidRPr="004D131E">
        <w:rPr>
          <w:rFonts w:ascii="Calibri" w:hAnsi="Calibri" w:cs="Calibri"/>
          <w:sz w:val="24"/>
          <w:szCs w:val="24"/>
        </w:rPr>
        <w:t>Φυλετικοί:</w:t>
      </w:r>
      <w:r w:rsidRPr="006814A6">
        <w:rPr>
          <w:rFonts w:ascii="Calibri" w:hAnsi="Calibri" w:cs="Calibri"/>
          <w:b/>
          <w:sz w:val="24"/>
          <w:szCs w:val="24"/>
        </w:rPr>
        <w:t xml:space="preserve"> </w:t>
      </w:r>
      <w:r w:rsidRPr="006814A6">
        <w:rPr>
          <w:rFonts w:ascii="Calibri" w:hAnsi="Calibri" w:cs="Calibri"/>
          <w:sz w:val="24"/>
          <w:szCs w:val="24"/>
        </w:rPr>
        <w:t>Οι Μόγγολοι έχουν σκληρές, ίσιες μαύρες τρίχες ενώ οι Νέγροι έχουν μαύρες και κατσαρές. Οι Ινδιάνοι σπανίως γίνονται φαλακροί. Οι γυναίκες της Μεσογείου έχουν υπερτρίχωση.</w:t>
      </w:r>
    </w:p>
    <w:p w:rsidR="006814A6" w:rsidRPr="006814A6" w:rsidRDefault="006814A6" w:rsidP="004D131E">
      <w:pPr>
        <w:numPr>
          <w:ilvl w:val="0"/>
          <w:numId w:val="3"/>
        </w:numPr>
        <w:contextualSpacing/>
        <w:jc w:val="both"/>
        <w:rPr>
          <w:rFonts w:ascii="Calibri" w:hAnsi="Calibri" w:cs="Calibri"/>
          <w:sz w:val="24"/>
          <w:szCs w:val="24"/>
        </w:rPr>
      </w:pPr>
      <w:r w:rsidRPr="004D131E">
        <w:rPr>
          <w:rFonts w:ascii="Calibri" w:hAnsi="Calibri" w:cs="Calibri"/>
          <w:sz w:val="24"/>
          <w:szCs w:val="24"/>
        </w:rPr>
        <w:t>Γενετικοί:</w:t>
      </w:r>
      <w:r w:rsidRPr="006814A6">
        <w:rPr>
          <w:rFonts w:ascii="Calibri" w:hAnsi="Calibri" w:cs="Calibri"/>
          <w:sz w:val="24"/>
          <w:szCs w:val="24"/>
        </w:rPr>
        <w:t xml:space="preserve"> Η ανδρογενετική αλωπεκία είναι κληρονομική.</w:t>
      </w:r>
    </w:p>
    <w:p w:rsidR="006814A6" w:rsidRPr="006814A6" w:rsidRDefault="006814A6" w:rsidP="004D131E">
      <w:pPr>
        <w:numPr>
          <w:ilvl w:val="0"/>
          <w:numId w:val="3"/>
        </w:numPr>
        <w:contextualSpacing/>
        <w:jc w:val="both"/>
        <w:rPr>
          <w:rFonts w:ascii="Calibri" w:hAnsi="Calibri" w:cs="Calibri"/>
          <w:sz w:val="24"/>
          <w:szCs w:val="24"/>
        </w:rPr>
      </w:pPr>
      <w:r w:rsidRPr="004D131E">
        <w:rPr>
          <w:rFonts w:ascii="Calibri" w:hAnsi="Calibri" w:cs="Calibri"/>
          <w:sz w:val="24"/>
          <w:szCs w:val="24"/>
        </w:rPr>
        <w:t>Ορμονικοί:</w:t>
      </w:r>
      <w:r w:rsidR="004D131E">
        <w:rPr>
          <w:rFonts w:ascii="Calibri" w:hAnsi="Calibri" w:cs="Calibri"/>
          <w:b/>
          <w:sz w:val="24"/>
          <w:szCs w:val="24"/>
        </w:rPr>
        <w:t xml:space="preserve"> </w:t>
      </w:r>
      <w:r w:rsidRPr="006814A6">
        <w:rPr>
          <w:rFonts w:ascii="Calibri" w:hAnsi="Calibri" w:cs="Calibri"/>
          <w:sz w:val="24"/>
          <w:szCs w:val="24"/>
        </w:rPr>
        <w:t xml:space="preserve">Για την εκδήλωση π.χ. της ανδρογενετικής αλωπεκίας χρειάζονται τα ανδρογόνα ( ανδρικές ορμόνες). Η δράση των ανδρογόνων στις τρίχες ποικίλλει. Έτσι ενώ ευθύνονται για την τριχόπτωση στη μετωπιαία χώρα, αφήνουν ανεπηρέαστο </w:t>
      </w:r>
      <w:r w:rsidR="004D131E">
        <w:rPr>
          <w:rFonts w:ascii="Calibri" w:hAnsi="Calibri" w:cs="Calibri"/>
          <w:sz w:val="24"/>
          <w:szCs w:val="24"/>
        </w:rPr>
        <w:t xml:space="preserve">το τρίχωμα της ινιακής. </w:t>
      </w:r>
    </w:p>
    <w:p w:rsidR="006814A6" w:rsidRPr="006814A6" w:rsidRDefault="006814A6" w:rsidP="006814A6">
      <w:pPr>
        <w:rPr>
          <w:sz w:val="28"/>
          <w:szCs w:val="28"/>
        </w:rPr>
      </w:pPr>
    </w:p>
    <w:sectPr w:rsidR="006814A6" w:rsidRPr="006814A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55B1" w:rsidRDefault="001F55B1" w:rsidP="00C845FA">
      <w:pPr>
        <w:spacing w:after="0" w:line="240" w:lineRule="auto"/>
      </w:pPr>
      <w:r>
        <w:separator/>
      </w:r>
    </w:p>
  </w:endnote>
  <w:endnote w:type="continuationSeparator" w:id="0">
    <w:p w:rsidR="001F55B1" w:rsidRDefault="001F55B1" w:rsidP="00C845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55B1" w:rsidRDefault="001F55B1" w:rsidP="00C845FA">
      <w:pPr>
        <w:spacing w:after="0" w:line="240" w:lineRule="auto"/>
      </w:pPr>
      <w:r>
        <w:separator/>
      </w:r>
    </w:p>
  </w:footnote>
  <w:footnote w:type="continuationSeparator" w:id="0">
    <w:p w:rsidR="001F55B1" w:rsidRDefault="001F55B1" w:rsidP="00C845F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3773B5"/>
    <w:multiLevelType w:val="hybridMultilevel"/>
    <w:tmpl w:val="6C3CD094"/>
    <w:lvl w:ilvl="0" w:tplc="5CD6D52C">
      <w:start w:val="1"/>
      <w:numFmt w:val="decimal"/>
      <w:lvlText w:val="%1."/>
      <w:lvlJc w:val="left"/>
      <w:pPr>
        <w:ind w:left="720" w:hanging="360"/>
      </w:pPr>
      <w:rPr>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1FEC632F"/>
    <w:multiLevelType w:val="hybridMultilevel"/>
    <w:tmpl w:val="8A6244C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69E011EE"/>
    <w:multiLevelType w:val="hybridMultilevel"/>
    <w:tmpl w:val="349CA7CA"/>
    <w:lvl w:ilvl="0" w:tplc="04080011">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5FA"/>
    <w:rsid w:val="000D003D"/>
    <w:rsid w:val="001B5B3C"/>
    <w:rsid w:val="001F55B1"/>
    <w:rsid w:val="0024121B"/>
    <w:rsid w:val="00345454"/>
    <w:rsid w:val="00371529"/>
    <w:rsid w:val="003E4F57"/>
    <w:rsid w:val="00425952"/>
    <w:rsid w:val="00430D44"/>
    <w:rsid w:val="004D131E"/>
    <w:rsid w:val="0057145D"/>
    <w:rsid w:val="005B48F0"/>
    <w:rsid w:val="0061035B"/>
    <w:rsid w:val="0063527D"/>
    <w:rsid w:val="00654890"/>
    <w:rsid w:val="006814A6"/>
    <w:rsid w:val="00696D4D"/>
    <w:rsid w:val="006D39F9"/>
    <w:rsid w:val="00735345"/>
    <w:rsid w:val="00931D67"/>
    <w:rsid w:val="009D17F3"/>
    <w:rsid w:val="00B57E9F"/>
    <w:rsid w:val="00B63C43"/>
    <w:rsid w:val="00B704C5"/>
    <w:rsid w:val="00BF470B"/>
    <w:rsid w:val="00C24D58"/>
    <w:rsid w:val="00C845FA"/>
    <w:rsid w:val="00D1638D"/>
    <w:rsid w:val="00E839C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26F9E0-15BF-45E5-A944-2A5E1504C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845FA"/>
    <w:pPr>
      <w:tabs>
        <w:tab w:val="center" w:pos="4153"/>
        <w:tab w:val="right" w:pos="8306"/>
      </w:tabs>
      <w:spacing w:after="0" w:line="240" w:lineRule="auto"/>
    </w:pPr>
  </w:style>
  <w:style w:type="character" w:customStyle="1" w:styleId="HeaderChar">
    <w:name w:val="Header Char"/>
    <w:basedOn w:val="DefaultParagraphFont"/>
    <w:link w:val="Header"/>
    <w:uiPriority w:val="99"/>
    <w:rsid w:val="00C845FA"/>
  </w:style>
  <w:style w:type="paragraph" w:styleId="Footer">
    <w:name w:val="footer"/>
    <w:basedOn w:val="Normal"/>
    <w:link w:val="FooterChar"/>
    <w:uiPriority w:val="99"/>
    <w:unhideWhenUsed/>
    <w:rsid w:val="00C845FA"/>
    <w:pPr>
      <w:tabs>
        <w:tab w:val="center" w:pos="4153"/>
        <w:tab w:val="right" w:pos="8306"/>
      </w:tabs>
      <w:spacing w:after="0" w:line="240" w:lineRule="auto"/>
    </w:pPr>
  </w:style>
  <w:style w:type="character" w:customStyle="1" w:styleId="FooterChar">
    <w:name w:val="Footer Char"/>
    <w:basedOn w:val="DefaultParagraphFont"/>
    <w:link w:val="Footer"/>
    <w:uiPriority w:val="99"/>
    <w:rsid w:val="00C845FA"/>
  </w:style>
  <w:style w:type="paragraph" w:styleId="ListParagraph">
    <w:name w:val="List Paragraph"/>
    <w:basedOn w:val="Normal"/>
    <w:uiPriority w:val="34"/>
    <w:qFormat/>
    <w:rsid w:val="00BF47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376</Words>
  <Characters>2035</Characters>
  <Application>Microsoft Office Word</Application>
  <DocSecurity>0</DocSecurity>
  <Lines>16</Lines>
  <Paragraphs>4</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HP</Company>
  <LinksUpToDate>false</LinksUpToDate>
  <CharactersWithSpaces>2407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ΙΩΑΝΝΑ</dc:creator>
  <cp:lastModifiedBy>Microsoft account</cp:lastModifiedBy>
  <cp:revision>6</cp:revision>
  <dcterms:created xsi:type="dcterms:W3CDTF">2022-07-24T15:34:00Z</dcterms:created>
  <dcterms:modified xsi:type="dcterms:W3CDTF">2022-10-01T19:12:00Z</dcterms:modified>
</cp:coreProperties>
</file>