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6785701F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="004944C7">
        <w:rPr>
          <w:rFonts w:asciiTheme="minorHAnsi" w:hAnsiTheme="minorHAnsi" w:cstheme="minorHAnsi"/>
          <w:sz w:val="24"/>
          <w:szCs w:val="24"/>
          <w:lang w:eastAsia="en-US" w:bidi="en-US"/>
        </w:rPr>
        <w:t>4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201879E6" w14:textId="580BE398" w:rsidR="003C71B3" w:rsidRPr="003C71B3" w:rsidRDefault="004944C7" w:rsidP="003C71B3">
      <w:pPr>
        <w:pStyle w:val="11"/>
        <w:shd w:val="clear" w:color="auto" w:fill="auto"/>
        <w:spacing w:after="0" w:line="360" w:lineRule="auto"/>
        <w:ind w:left="709" w:hanging="709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5B6CE2"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3C71B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EC12B1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="00EC12B1" w:rsidRPr="004944C7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EC12B1">
        <w:rPr>
          <w:rFonts w:asciiTheme="minorHAnsi" w:hAnsiTheme="minorHAnsi" w:cstheme="minorHAnsi"/>
          <w:sz w:val="24"/>
          <w:szCs w:val="24"/>
        </w:rPr>
        <w:t>1.</w:t>
      </w:r>
      <w:r w:rsidR="00EC12B1" w:rsidRPr="00EC12B1">
        <w:rPr>
          <w:rFonts w:asciiTheme="minorHAnsi" w:hAnsiTheme="minorHAnsi" w:cstheme="minorHAnsi"/>
          <w:sz w:val="24"/>
          <w:szCs w:val="24"/>
        </w:rPr>
        <w:t>γεωγραφικός</w:t>
      </w:r>
      <w:r w:rsidR="00EC12B1">
        <w:rPr>
          <w:rFonts w:asciiTheme="minorHAnsi" w:hAnsiTheme="minorHAnsi" w:cstheme="minorHAnsi"/>
          <w:sz w:val="24"/>
          <w:szCs w:val="24"/>
        </w:rPr>
        <w:t>,</w:t>
      </w:r>
      <w:r w:rsidR="00EC12B1" w:rsidRPr="00EC12B1">
        <w:rPr>
          <w:rFonts w:asciiTheme="minorHAnsi" w:hAnsiTheme="minorHAnsi" w:cstheme="minorHAnsi"/>
          <w:sz w:val="24"/>
          <w:szCs w:val="24"/>
        </w:rPr>
        <w:t xml:space="preserve"> χωροταξικός και πολεοδομικός προσδιορισμός του οικισμού</w:t>
      </w:r>
      <w:r w:rsidR="00EC12B1">
        <w:rPr>
          <w:rFonts w:asciiTheme="minorHAnsi" w:hAnsiTheme="minorHAnsi" w:cstheme="minorHAnsi"/>
          <w:sz w:val="24"/>
          <w:szCs w:val="24"/>
        </w:rPr>
        <w:t>,</w:t>
      </w:r>
      <w:r w:rsidR="00EC12B1" w:rsidRPr="00EC12B1">
        <w:rPr>
          <w:rFonts w:asciiTheme="minorHAnsi" w:hAnsiTheme="minorHAnsi" w:cstheme="minorHAnsi"/>
          <w:sz w:val="24"/>
          <w:szCs w:val="24"/>
        </w:rPr>
        <w:t xml:space="preserve"> τμήματος οικισμού ή μνημειακού συνόλου</w:t>
      </w:r>
    </w:p>
    <w:p w14:paraId="19855FCE" w14:textId="03A574D7" w:rsidR="003C71B3" w:rsidRDefault="00EC12B1" w:rsidP="003C71B3">
      <w:pPr>
        <w:pStyle w:val="11"/>
        <w:shd w:val="clear" w:color="auto" w:fill="auto"/>
        <w:spacing w:after="0" w:line="360" w:lineRule="auto"/>
        <w:ind w:left="426" w:firstLine="29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</w:t>
      </w:r>
      <w:r w:rsidRPr="00EC12B1">
        <w:rPr>
          <w:rFonts w:asciiTheme="minorHAnsi" w:hAnsiTheme="minorHAnsi" w:cstheme="minorHAnsi"/>
          <w:sz w:val="24"/>
          <w:szCs w:val="24"/>
        </w:rPr>
        <w:t>ιστορική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EC12B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εξελικτική</w:t>
      </w:r>
      <w:r w:rsidRPr="00EC12B1">
        <w:rPr>
          <w:rFonts w:asciiTheme="minorHAnsi" w:hAnsiTheme="minorHAnsi" w:cstheme="minorHAnsi"/>
          <w:sz w:val="24"/>
          <w:szCs w:val="24"/>
        </w:rPr>
        <w:t xml:space="preserve"> διερεύνηση</w:t>
      </w:r>
    </w:p>
    <w:p w14:paraId="5ABE977D" w14:textId="1DEBCE02" w:rsidR="003C71B3" w:rsidRDefault="00EC12B1" w:rsidP="003C71B3">
      <w:pPr>
        <w:pStyle w:val="11"/>
        <w:shd w:val="clear" w:color="auto" w:fill="auto"/>
        <w:spacing w:after="0" w:line="360" w:lineRule="auto"/>
        <w:ind w:left="426" w:firstLine="29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="003C71B3">
        <w:rPr>
          <w:rFonts w:asciiTheme="minorHAnsi" w:hAnsiTheme="minorHAnsi" w:cstheme="minorHAnsi"/>
          <w:sz w:val="24"/>
          <w:szCs w:val="24"/>
        </w:rPr>
        <w:t>.ο</w:t>
      </w:r>
      <w:r w:rsidRPr="00EC12B1">
        <w:rPr>
          <w:rFonts w:asciiTheme="minorHAnsi" w:hAnsiTheme="minorHAnsi" w:cstheme="minorHAnsi"/>
          <w:sz w:val="24"/>
          <w:szCs w:val="24"/>
        </w:rPr>
        <w:t>πτική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EC12B1">
        <w:rPr>
          <w:rFonts w:asciiTheme="minorHAnsi" w:hAnsiTheme="minorHAnsi" w:cstheme="minorHAnsi"/>
          <w:sz w:val="24"/>
          <w:szCs w:val="24"/>
        </w:rPr>
        <w:t xml:space="preserve"> φωτογραφική και σχεδιαστική προσέγγιση</w:t>
      </w:r>
    </w:p>
    <w:p w14:paraId="3434DBE9" w14:textId="7E5F1F75" w:rsidR="003C71B3" w:rsidRDefault="00EC12B1" w:rsidP="003C71B3">
      <w:pPr>
        <w:pStyle w:val="11"/>
        <w:shd w:val="clear" w:color="auto" w:fill="auto"/>
        <w:spacing w:after="0" w:line="360" w:lineRule="auto"/>
        <w:ind w:left="426" w:firstLine="29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Pr="00EC12B1">
        <w:rPr>
          <w:rFonts w:asciiTheme="minorHAnsi" w:hAnsiTheme="minorHAnsi" w:cstheme="minorHAnsi"/>
          <w:sz w:val="24"/>
          <w:szCs w:val="24"/>
        </w:rPr>
        <w:t>κτιριακό δυναμικό του οικισμ</w:t>
      </w:r>
      <w:r w:rsidR="003C71B3">
        <w:rPr>
          <w:rFonts w:asciiTheme="minorHAnsi" w:hAnsiTheme="minorHAnsi" w:cstheme="minorHAnsi"/>
          <w:sz w:val="24"/>
          <w:szCs w:val="24"/>
        </w:rPr>
        <w:t>ού</w:t>
      </w:r>
    </w:p>
    <w:p w14:paraId="4DDD6E9B" w14:textId="77777777" w:rsidR="003C71B3" w:rsidRDefault="00EC12B1" w:rsidP="003C71B3">
      <w:pPr>
        <w:pStyle w:val="11"/>
        <w:shd w:val="clear" w:color="auto" w:fill="auto"/>
        <w:spacing w:after="0" w:line="360" w:lineRule="auto"/>
        <w:ind w:left="426" w:firstLine="29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5. </w:t>
      </w:r>
      <w:r w:rsidRPr="00EC12B1">
        <w:rPr>
          <w:rFonts w:asciiTheme="minorHAnsi" w:hAnsiTheme="minorHAnsi" w:cstheme="minorHAnsi"/>
          <w:sz w:val="24"/>
          <w:szCs w:val="24"/>
        </w:rPr>
        <w:t xml:space="preserve">λεπτομερής τεκμηρίωση αξιόλογων παραδοσιακών κτισμάτων </w:t>
      </w:r>
      <w:r>
        <w:rPr>
          <w:rFonts w:asciiTheme="minorHAnsi" w:hAnsiTheme="minorHAnsi" w:cstheme="minorHAnsi"/>
          <w:sz w:val="24"/>
          <w:szCs w:val="24"/>
        </w:rPr>
        <w:t xml:space="preserve">ή </w:t>
      </w:r>
      <w:r w:rsidRPr="00EC12B1">
        <w:rPr>
          <w:rFonts w:asciiTheme="minorHAnsi" w:hAnsiTheme="minorHAnsi" w:cstheme="minorHAnsi"/>
          <w:sz w:val="24"/>
          <w:szCs w:val="24"/>
        </w:rPr>
        <w:t>μνημείων</w:t>
      </w:r>
    </w:p>
    <w:p w14:paraId="120145E0" w14:textId="0F3B84F0" w:rsidR="003C71B3" w:rsidRDefault="00EC12B1" w:rsidP="003C71B3">
      <w:pPr>
        <w:pStyle w:val="11"/>
        <w:shd w:val="clear" w:color="auto" w:fill="auto"/>
        <w:spacing w:after="0" w:line="360" w:lineRule="auto"/>
        <w:ind w:left="426" w:firstLine="29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6. </w:t>
      </w:r>
      <w:r w:rsidR="003C71B3">
        <w:rPr>
          <w:rFonts w:asciiTheme="minorHAnsi" w:hAnsiTheme="minorHAnsi" w:cstheme="minorHAnsi"/>
          <w:sz w:val="24"/>
          <w:szCs w:val="24"/>
        </w:rPr>
        <w:t>π</w:t>
      </w:r>
      <w:r w:rsidRPr="00EC12B1">
        <w:rPr>
          <w:rFonts w:asciiTheme="minorHAnsi" w:hAnsiTheme="minorHAnsi" w:cstheme="minorHAnsi"/>
          <w:sz w:val="24"/>
          <w:szCs w:val="24"/>
        </w:rPr>
        <w:t>ληθυσμιακά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EC12B1">
        <w:rPr>
          <w:rFonts w:asciiTheme="minorHAnsi" w:hAnsiTheme="minorHAnsi" w:cstheme="minorHAnsi"/>
          <w:sz w:val="24"/>
          <w:szCs w:val="24"/>
        </w:rPr>
        <w:t xml:space="preserve"> δημογραφικά χαρακτηριστικά του οικισμού</w:t>
      </w:r>
    </w:p>
    <w:p w14:paraId="0F58FA14" w14:textId="77777777" w:rsidR="003C71B3" w:rsidRDefault="00EC12B1" w:rsidP="003C71B3">
      <w:pPr>
        <w:pStyle w:val="11"/>
        <w:shd w:val="clear" w:color="auto" w:fill="auto"/>
        <w:spacing w:after="0" w:line="360" w:lineRule="auto"/>
        <w:ind w:left="426" w:firstLine="29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7. </w:t>
      </w:r>
      <w:r w:rsidRPr="00EC12B1">
        <w:rPr>
          <w:rFonts w:asciiTheme="minorHAnsi" w:hAnsiTheme="minorHAnsi" w:cstheme="minorHAnsi"/>
          <w:sz w:val="24"/>
          <w:szCs w:val="24"/>
        </w:rPr>
        <w:t>οικονομικές δραστηριότητες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EC12B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χ</w:t>
      </w:r>
      <w:r w:rsidRPr="00EC12B1">
        <w:rPr>
          <w:rFonts w:asciiTheme="minorHAnsi" w:hAnsiTheme="minorHAnsi" w:cstheme="minorHAnsi"/>
          <w:sz w:val="24"/>
          <w:szCs w:val="24"/>
        </w:rPr>
        <w:t>ρήσεις γης</w:t>
      </w:r>
    </w:p>
    <w:p w14:paraId="5F24B978" w14:textId="77777777" w:rsidR="003C71B3" w:rsidRDefault="00EC12B1" w:rsidP="003C71B3">
      <w:pPr>
        <w:pStyle w:val="11"/>
        <w:shd w:val="clear" w:color="auto" w:fill="auto"/>
        <w:spacing w:after="0" w:line="360" w:lineRule="auto"/>
        <w:ind w:left="426" w:firstLine="29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8. </w:t>
      </w:r>
      <w:r w:rsidRPr="00EC12B1">
        <w:rPr>
          <w:rFonts w:asciiTheme="minorHAnsi" w:hAnsiTheme="minorHAnsi" w:cstheme="minorHAnsi"/>
          <w:sz w:val="24"/>
          <w:szCs w:val="24"/>
        </w:rPr>
        <w:t>κοινωνικός εξοπλισμός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EC12B1">
        <w:rPr>
          <w:rFonts w:asciiTheme="minorHAnsi" w:hAnsiTheme="minorHAnsi" w:cstheme="minorHAnsi"/>
          <w:sz w:val="24"/>
          <w:szCs w:val="24"/>
        </w:rPr>
        <w:t xml:space="preserve"> υπηρεσί</w:t>
      </w:r>
      <w:r>
        <w:rPr>
          <w:rFonts w:asciiTheme="minorHAnsi" w:hAnsiTheme="minorHAnsi" w:cstheme="minorHAnsi"/>
          <w:sz w:val="24"/>
          <w:szCs w:val="24"/>
        </w:rPr>
        <w:t>ε</w:t>
      </w:r>
      <w:r w:rsidRPr="00EC12B1">
        <w:rPr>
          <w:rFonts w:asciiTheme="minorHAnsi" w:hAnsiTheme="minorHAnsi" w:cstheme="minorHAnsi"/>
          <w:sz w:val="24"/>
          <w:szCs w:val="24"/>
        </w:rPr>
        <w:t>ς</w:t>
      </w:r>
      <w:r>
        <w:rPr>
          <w:rFonts w:asciiTheme="minorHAnsi" w:hAnsiTheme="minorHAnsi" w:cstheme="minorHAnsi"/>
          <w:sz w:val="24"/>
          <w:szCs w:val="24"/>
        </w:rPr>
        <w:t>, υποδομές</w:t>
      </w:r>
    </w:p>
    <w:p w14:paraId="658D611B" w14:textId="0621F0EF" w:rsidR="00EC12B1" w:rsidRPr="009B3924" w:rsidRDefault="00EC12B1" w:rsidP="003C71B3">
      <w:pPr>
        <w:pStyle w:val="11"/>
        <w:shd w:val="clear" w:color="auto" w:fill="auto"/>
        <w:spacing w:after="0" w:line="360" w:lineRule="auto"/>
        <w:ind w:left="426" w:firstLine="29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9. </w:t>
      </w:r>
      <w:r w:rsidRPr="00EC12B1">
        <w:rPr>
          <w:rFonts w:asciiTheme="minorHAnsi" w:hAnsiTheme="minorHAnsi" w:cstheme="minorHAnsi"/>
          <w:sz w:val="24"/>
          <w:szCs w:val="24"/>
        </w:rPr>
        <w:t>απόψεις και στάση του τοπικού πληθυσμού στο πρόβλημα της προστασίας</w:t>
      </w:r>
    </w:p>
    <w:p w14:paraId="27A96390" w14:textId="7DB1064E" w:rsidR="00EC12B1" w:rsidRDefault="00EC12B1" w:rsidP="00EC12B1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4944C7">
        <w:rPr>
          <w:rFonts w:asciiTheme="minorHAnsi" w:hAnsiTheme="minorHAnsi" w:cstheme="minorHAnsi"/>
          <w:b/>
          <w:bCs/>
          <w:sz w:val="24"/>
          <w:szCs w:val="24"/>
        </w:rPr>
        <w:t>β.</w:t>
      </w:r>
      <w:r>
        <w:rPr>
          <w:rFonts w:asciiTheme="minorHAnsi" w:hAnsiTheme="minorHAnsi" w:cstheme="minorHAnsi"/>
          <w:sz w:val="24"/>
          <w:szCs w:val="24"/>
        </w:rPr>
        <w:t xml:space="preserve"> Συνιστά την τοποθέτηση κατάλληλων κιγκλιδωμάτων, περιφράξεων</w:t>
      </w:r>
      <w:r w:rsidRPr="00D20CB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και εγκατάσταση αντικλεπτικού συστήματος. </w:t>
      </w:r>
      <w:r w:rsidR="003C71B3">
        <w:rPr>
          <w:rFonts w:asciiTheme="minorHAnsi" w:hAnsiTheme="minorHAnsi" w:cstheme="minorHAnsi"/>
          <w:sz w:val="24"/>
          <w:szCs w:val="24"/>
        </w:rPr>
        <w:t>Βασική προϋπόθεση αποτελεί και προσωπική ευαισθησία και η ενημέρωση</w:t>
      </w:r>
      <w:r w:rsidR="004C0964">
        <w:rPr>
          <w:rFonts w:asciiTheme="minorHAnsi" w:hAnsiTheme="minorHAnsi" w:cstheme="minorHAnsi"/>
          <w:sz w:val="24"/>
          <w:szCs w:val="24"/>
        </w:rPr>
        <w:t xml:space="preserve"> τόσο των επισκεπτών όσο και των εργαζόμενων σε αυτούς τους χώρους.</w:t>
      </w:r>
    </w:p>
    <w:p w14:paraId="122345BA" w14:textId="2776387B" w:rsidR="004944C7" w:rsidRDefault="00EC12B1" w:rsidP="00EC12B1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γ</w:t>
      </w:r>
      <w:r w:rsidR="00D20CB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4944C7" w:rsidRPr="004944C7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4944C7">
        <w:rPr>
          <w:rFonts w:asciiTheme="minorHAnsi" w:hAnsiTheme="minorHAnsi" w:cstheme="minorHAnsi"/>
          <w:sz w:val="24"/>
          <w:szCs w:val="24"/>
        </w:rPr>
        <w:t xml:space="preserve"> </w:t>
      </w:r>
      <w:r w:rsidR="00D20CBB">
        <w:rPr>
          <w:rFonts w:asciiTheme="minorHAnsi" w:hAnsiTheme="minorHAnsi" w:cstheme="minorHAnsi"/>
          <w:sz w:val="24"/>
          <w:szCs w:val="24"/>
        </w:rPr>
        <w:t>Σ</w:t>
      </w:r>
      <w:r w:rsidR="00D20CBB" w:rsidRPr="00D20CBB">
        <w:rPr>
          <w:rFonts w:asciiTheme="minorHAnsi" w:hAnsiTheme="minorHAnsi" w:cstheme="minorHAnsi"/>
          <w:sz w:val="24"/>
          <w:szCs w:val="24"/>
        </w:rPr>
        <w:t xml:space="preserve">τις περιπτώσεις μνημείων υψηλής αξιολογικής κλίμακας προτείνεται μελετημένη </w:t>
      </w:r>
      <w:r w:rsidR="00D20CBB">
        <w:rPr>
          <w:rFonts w:asciiTheme="minorHAnsi" w:hAnsiTheme="minorHAnsi" w:cstheme="minorHAnsi"/>
          <w:sz w:val="24"/>
          <w:szCs w:val="24"/>
        </w:rPr>
        <w:t>θεμελίωση</w:t>
      </w:r>
      <w:r w:rsidR="004C0964">
        <w:rPr>
          <w:rFonts w:asciiTheme="minorHAnsi" w:hAnsiTheme="minorHAnsi" w:cstheme="minorHAnsi"/>
          <w:sz w:val="24"/>
          <w:szCs w:val="24"/>
        </w:rPr>
        <w:t xml:space="preserve"> </w:t>
      </w:r>
      <w:r w:rsidR="00D20CBB">
        <w:rPr>
          <w:rFonts w:asciiTheme="minorHAnsi" w:hAnsiTheme="minorHAnsi" w:cstheme="minorHAnsi"/>
          <w:sz w:val="24"/>
          <w:szCs w:val="24"/>
        </w:rPr>
        <w:t xml:space="preserve">- </w:t>
      </w:r>
      <w:r w:rsidR="00D20CBB" w:rsidRPr="00D20CBB">
        <w:rPr>
          <w:rFonts w:asciiTheme="minorHAnsi" w:hAnsiTheme="minorHAnsi" w:cstheme="minorHAnsi"/>
          <w:sz w:val="24"/>
          <w:szCs w:val="24"/>
        </w:rPr>
        <w:t>αντισεισμική προστασία και στην εγκατάσταση αντικεραυνικο</w:t>
      </w:r>
      <w:r w:rsidR="00D20CBB">
        <w:rPr>
          <w:rFonts w:asciiTheme="minorHAnsi" w:hAnsiTheme="minorHAnsi" w:cstheme="minorHAnsi"/>
          <w:sz w:val="24"/>
          <w:szCs w:val="24"/>
        </w:rPr>
        <w:t>ύ</w:t>
      </w:r>
      <w:r w:rsidR="00D20CBB" w:rsidRPr="00D20CBB">
        <w:rPr>
          <w:rFonts w:asciiTheme="minorHAnsi" w:hAnsiTheme="minorHAnsi" w:cstheme="minorHAnsi"/>
          <w:sz w:val="24"/>
          <w:szCs w:val="24"/>
        </w:rPr>
        <w:t xml:space="preserve"> συστήματος</w:t>
      </w:r>
      <w:r w:rsidR="00D20CBB">
        <w:rPr>
          <w:rFonts w:asciiTheme="minorHAnsi" w:hAnsiTheme="minorHAnsi" w:cstheme="minorHAnsi"/>
          <w:sz w:val="24"/>
          <w:szCs w:val="24"/>
        </w:rPr>
        <w:t>,</w:t>
      </w:r>
      <w:r w:rsidR="00D20CBB" w:rsidRPr="00D20CBB">
        <w:rPr>
          <w:rFonts w:asciiTheme="minorHAnsi" w:hAnsiTheme="minorHAnsi" w:cstheme="minorHAnsi"/>
          <w:sz w:val="24"/>
          <w:szCs w:val="24"/>
        </w:rPr>
        <w:t xml:space="preserve"> τα οποία θα παρεμποδίσουν τη μερική ή την ολική καταστροφή τους σε ενδεχόμενους μελλοντικούς τέτοιους κινδύνους</w:t>
      </w:r>
      <w:r w:rsidR="00D20CBB">
        <w:rPr>
          <w:rFonts w:asciiTheme="minorHAnsi" w:hAnsiTheme="minorHAnsi" w:cstheme="minorHAnsi"/>
          <w:sz w:val="24"/>
          <w:szCs w:val="24"/>
        </w:rPr>
        <w:t>.</w:t>
      </w:r>
    </w:p>
    <w:p w14:paraId="59726A07" w14:textId="1614E723" w:rsidR="004944C7" w:rsidRPr="00EE468F" w:rsidRDefault="00EC12B1" w:rsidP="004C0964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γ</w:t>
      </w:r>
      <w:r w:rsidR="00D20CBB" w:rsidRPr="00D20CBB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D20CBB">
        <w:rPr>
          <w:rFonts w:asciiTheme="minorHAnsi" w:hAnsiTheme="minorHAnsi" w:cstheme="minorHAnsi"/>
          <w:sz w:val="24"/>
          <w:szCs w:val="24"/>
        </w:rPr>
        <w:t xml:space="preserve"> Σ</w:t>
      </w:r>
      <w:r w:rsidR="00D20CBB" w:rsidRPr="00D20CBB">
        <w:rPr>
          <w:rFonts w:asciiTheme="minorHAnsi" w:hAnsiTheme="minorHAnsi" w:cstheme="minorHAnsi"/>
          <w:sz w:val="24"/>
          <w:szCs w:val="24"/>
        </w:rPr>
        <w:t xml:space="preserve">τις περιπτώσεις μουσειακών </w:t>
      </w:r>
      <w:r w:rsidR="00D20CBB">
        <w:rPr>
          <w:rFonts w:asciiTheme="minorHAnsi" w:hAnsiTheme="minorHAnsi" w:cstheme="minorHAnsi"/>
          <w:sz w:val="24"/>
          <w:szCs w:val="24"/>
        </w:rPr>
        <w:t xml:space="preserve">ή </w:t>
      </w:r>
      <w:r w:rsidR="00D20CBB" w:rsidRPr="00D20CBB">
        <w:rPr>
          <w:rFonts w:asciiTheme="minorHAnsi" w:hAnsiTheme="minorHAnsi" w:cstheme="minorHAnsi"/>
          <w:sz w:val="24"/>
          <w:szCs w:val="24"/>
        </w:rPr>
        <w:t>αποθηκευτικών χώρων που φιλοξενούν έργα πολιτιστικής κληρονομιάς συνίσταται στον κατάλληλο τρόπο τοποθέτησης και στήριξης των πολιτιστικών αγαθών</w:t>
      </w:r>
      <w:r w:rsidR="00D20CBB">
        <w:rPr>
          <w:rFonts w:asciiTheme="minorHAnsi" w:hAnsiTheme="minorHAnsi" w:cstheme="minorHAnsi"/>
          <w:sz w:val="24"/>
          <w:szCs w:val="24"/>
        </w:rPr>
        <w:t>.</w:t>
      </w:r>
      <w:r w:rsidR="00D20CBB" w:rsidRPr="00D20CBB">
        <w:rPr>
          <w:rFonts w:asciiTheme="minorHAnsi" w:hAnsiTheme="minorHAnsi" w:cstheme="minorHAnsi"/>
          <w:sz w:val="24"/>
          <w:szCs w:val="24"/>
        </w:rPr>
        <w:t xml:space="preserve"> Εξάλλου</w:t>
      </w:r>
      <w:r w:rsidR="00D20CBB">
        <w:rPr>
          <w:rFonts w:asciiTheme="minorHAnsi" w:hAnsiTheme="minorHAnsi" w:cstheme="minorHAnsi"/>
          <w:sz w:val="24"/>
          <w:szCs w:val="24"/>
        </w:rPr>
        <w:t>,</w:t>
      </w:r>
      <w:r w:rsidR="00D20CBB" w:rsidRPr="00D20CBB">
        <w:rPr>
          <w:rFonts w:asciiTheme="minorHAnsi" w:hAnsiTheme="minorHAnsi" w:cstheme="minorHAnsi"/>
          <w:sz w:val="24"/>
          <w:szCs w:val="24"/>
        </w:rPr>
        <w:t xml:space="preserve"> για την αποφυγή ενδεχόμενης πυρκαγιάς θα πρέπει να </w:t>
      </w:r>
      <w:r w:rsidR="00D20CBB">
        <w:rPr>
          <w:rFonts w:asciiTheme="minorHAnsi" w:hAnsiTheme="minorHAnsi" w:cstheme="minorHAnsi"/>
          <w:sz w:val="24"/>
          <w:szCs w:val="24"/>
        </w:rPr>
        <w:t>α</w:t>
      </w:r>
      <w:r w:rsidR="00D20CBB" w:rsidRPr="00D20CBB">
        <w:rPr>
          <w:rFonts w:asciiTheme="minorHAnsi" w:hAnsiTheme="minorHAnsi" w:cstheme="minorHAnsi"/>
          <w:sz w:val="24"/>
          <w:szCs w:val="24"/>
        </w:rPr>
        <w:t>παγορεύεται η χρήση εύφλεκτων υλικών πλησίον των αντικειμένων</w:t>
      </w:r>
      <w:r w:rsidR="00D20CBB">
        <w:rPr>
          <w:rFonts w:asciiTheme="minorHAnsi" w:hAnsiTheme="minorHAnsi" w:cstheme="minorHAnsi"/>
          <w:sz w:val="24"/>
          <w:szCs w:val="24"/>
        </w:rPr>
        <w:t>,</w:t>
      </w:r>
      <w:r w:rsidR="00D20CBB" w:rsidRPr="00D20CBB">
        <w:rPr>
          <w:rFonts w:asciiTheme="minorHAnsi" w:hAnsiTheme="minorHAnsi" w:cstheme="minorHAnsi"/>
          <w:sz w:val="24"/>
          <w:szCs w:val="24"/>
        </w:rPr>
        <w:t xml:space="preserve"> </w:t>
      </w:r>
      <w:r w:rsidR="00D20CBB">
        <w:rPr>
          <w:rFonts w:asciiTheme="minorHAnsi" w:hAnsiTheme="minorHAnsi" w:cstheme="minorHAnsi"/>
          <w:sz w:val="24"/>
          <w:szCs w:val="24"/>
        </w:rPr>
        <w:t>ε</w:t>
      </w:r>
      <w:r w:rsidR="00D20CBB" w:rsidRPr="00D20CBB">
        <w:rPr>
          <w:rFonts w:asciiTheme="minorHAnsi" w:hAnsiTheme="minorHAnsi" w:cstheme="minorHAnsi"/>
          <w:sz w:val="24"/>
          <w:szCs w:val="24"/>
        </w:rPr>
        <w:t>νώ οι χώροι θα πρέπει να είναι εφοδιασμένοι με σύστημα πυρανίχνευσης και αντιμετώπισης ενδεχόμενης φωτιάς</w:t>
      </w:r>
      <w:r w:rsidR="00D20CBB">
        <w:rPr>
          <w:rFonts w:asciiTheme="minorHAnsi" w:hAnsiTheme="minorHAnsi" w:cstheme="minorHAnsi"/>
          <w:sz w:val="24"/>
          <w:szCs w:val="24"/>
        </w:rPr>
        <w:t>.</w:t>
      </w:r>
      <w:r w:rsidR="00D20CBB" w:rsidRPr="00D20CBB">
        <w:rPr>
          <w:rFonts w:asciiTheme="minorHAnsi" w:hAnsiTheme="minorHAnsi" w:cstheme="minorHAnsi"/>
          <w:sz w:val="24"/>
          <w:szCs w:val="24"/>
        </w:rPr>
        <w:t xml:space="preserve"> </w:t>
      </w:r>
      <w:r w:rsidR="00D20CBB">
        <w:rPr>
          <w:rFonts w:asciiTheme="minorHAnsi" w:hAnsiTheme="minorHAnsi" w:cstheme="minorHAnsi"/>
          <w:sz w:val="24"/>
          <w:szCs w:val="24"/>
        </w:rPr>
        <w:t>Σ</w:t>
      </w:r>
      <w:r w:rsidR="00D20CBB" w:rsidRPr="00D20CBB">
        <w:rPr>
          <w:rFonts w:asciiTheme="minorHAnsi" w:hAnsiTheme="minorHAnsi" w:cstheme="minorHAnsi"/>
          <w:sz w:val="24"/>
          <w:szCs w:val="24"/>
        </w:rPr>
        <w:t>ε ότι αφορά την κτιριακή υποδομή των μουσειακών ή αποθηκευτικών χώρου θα πρέπει να υπάρχει αλεξικέραυνο</w:t>
      </w:r>
      <w:r w:rsidR="00D20CBB">
        <w:rPr>
          <w:rFonts w:asciiTheme="minorHAnsi" w:hAnsiTheme="minorHAnsi" w:cstheme="minorHAnsi"/>
          <w:sz w:val="24"/>
          <w:szCs w:val="24"/>
        </w:rPr>
        <w:t>,</w:t>
      </w:r>
      <w:r w:rsidR="00D20CBB" w:rsidRPr="00D20CBB">
        <w:rPr>
          <w:rFonts w:asciiTheme="minorHAnsi" w:hAnsiTheme="minorHAnsi" w:cstheme="minorHAnsi"/>
          <w:sz w:val="24"/>
          <w:szCs w:val="24"/>
        </w:rPr>
        <w:t xml:space="preserve"> να είναι εφοδιασμέν</w:t>
      </w:r>
      <w:r w:rsidR="00D20CBB">
        <w:rPr>
          <w:rFonts w:asciiTheme="minorHAnsi" w:hAnsiTheme="minorHAnsi" w:cstheme="minorHAnsi"/>
          <w:sz w:val="24"/>
          <w:szCs w:val="24"/>
        </w:rPr>
        <w:t>η</w:t>
      </w:r>
      <w:r w:rsidR="00D20CBB" w:rsidRPr="00D20CBB">
        <w:rPr>
          <w:rFonts w:asciiTheme="minorHAnsi" w:hAnsiTheme="minorHAnsi" w:cstheme="minorHAnsi"/>
          <w:sz w:val="24"/>
          <w:szCs w:val="24"/>
        </w:rPr>
        <w:t xml:space="preserve"> με σύστημα αποστράγγισης και τέλος</w:t>
      </w:r>
      <w:r w:rsidR="00D20CBB">
        <w:rPr>
          <w:rFonts w:asciiTheme="minorHAnsi" w:hAnsiTheme="minorHAnsi" w:cstheme="minorHAnsi"/>
          <w:sz w:val="24"/>
          <w:szCs w:val="24"/>
        </w:rPr>
        <w:t>,</w:t>
      </w:r>
      <w:r w:rsidR="00D20CBB" w:rsidRPr="00D20CBB">
        <w:rPr>
          <w:rFonts w:asciiTheme="minorHAnsi" w:hAnsiTheme="minorHAnsi" w:cstheme="minorHAnsi"/>
          <w:sz w:val="24"/>
          <w:szCs w:val="24"/>
        </w:rPr>
        <w:t xml:space="preserve"> να εκπληρώνει τις κατάλληλες αντισεισμικές προδιαγραφές</w:t>
      </w:r>
      <w:r w:rsidR="00D20CBB">
        <w:rPr>
          <w:rFonts w:asciiTheme="minorHAnsi" w:hAnsiTheme="minorHAnsi" w:cstheme="minorHAnsi"/>
          <w:sz w:val="24"/>
          <w:szCs w:val="24"/>
        </w:rPr>
        <w:t>.</w:t>
      </w:r>
    </w:p>
    <w:bookmarkEnd w:id="0"/>
    <w:bookmarkEnd w:id="1"/>
    <w:p w14:paraId="1F2A4813" w14:textId="66D6B6C6" w:rsidR="005B6CE2" w:rsidRDefault="005B6CE2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0EE1" w14:textId="77777777" w:rsidR="00FF2B09" w:rsidRDefault="00FF2B09" w:rsidP="007F659F">
      <w:r>
        <w:separator/>
      </w:r>
    </w:p>
  </w:endnote>
  <w:endnote w:type="continuationSeparator" w:id="0">
    <w:p w14:paraId="3BCD1941" w14:textId="77777777" w:rsidR="00FF2B09" w:rsidRDefault="00FF2B09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F2F94" w14:textId="77777777" w:rsidR="00FF2B09" w:rsidRDefault="00FF2B09"/>
  </w:footnote>
  <w:footnote w:type="continuationSeparator" w:id="0">
    <w:p w14:paraId="18396E68" w14:textId="77777777" w:rsidR="00FF2B09" w:rsidRDefault="00FF2B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44FC"/>
    <w:rsid w:val="00065825"/>
    <w:rsid w:val="00080311"/>
    <w:rsid w:val="000830E0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358A2"/>
    <w:rsid w:val="00147B84"/>
    <w:rsid w:val="0015794F"/>
    <w:rsid w:val="00157BCB"/>
    <w:rsid w:val="00164ADF"/>
    <w:rsid w:val="00176B16"/>
    <w:rsid w:val="001830E8"/>
    <w:rsid w:val="001A5FD2"/>
    <w:rsid w:val="001C5B73"/>
    <w:rsid w:val="00201755"/>
    <w:rsid w:val="002033A8"/>
    <w:rsid w:val="00216BD7"/>
    <w:rsid w:val="002228CC"/>
    <w:rsid w:val="00225575"/>
    <w:rsid w:val="00252D59"/>
    <w:rsid w:val="0028380C"/>
    <w:rsid w:val="00285AD1"/>
    <w:rsid w:val="00294188"/>
    <w:rsid w:val="002969D8"/>
    <w:rsid w:val="002B381E"/>
    <w:rsid w:val="002B787B"/>
    <w:rsid w:val="002C4FF3"/>
    <w:rsid w:val="003147FE"/>
    <w:rsid w:val="00351FE5"/>
    <w:rsid w:val="003618C8"/>
    <w:rsid w:val="003630E6"/>
    <w:rsid w:val="00365C25"/>
    <w:rsid w:val="003979C2"/>
    <w:rsid w:val="003A3408"/>
    <w:rsid w:val="003A43DC"/>
    <w:rsid w:val="003A5312"/>
    <w:rsid w:val="003A70A0"/>
    <w:rsid w:val="003C5D2D"/>
    <w:rsid w:val="003C70F8"/>
    <w:rsid w:val="003C71B3"/>
    <w:rsid w:val="003F3A6A"/>
    <w:rsid w:val="003F5CF7"/>
    <w:rsid w:val="003F7ACF"/>
    <w:rsid w:val="00436CFB"/>
    <w:rsid w:val="004442DF"/>
    <w:rsid w:val="0045216D"/>
    <w:rsid w:val="00457144"/>
    <w:rsid w:val="00464662"/>
    <w:rsid w:val="004656E1"/>
    <w:rsid w:val="00472CF1"/>
    <w:rsid w:val="00480727"/>
    <w:rsid w:val="004944C7"/>
    <w:rsid w:val="00496D7D"/>
    <w:rsid w:val="004C0964"/>
    <w:rsid w:val="004E5300"/>
    <w:rsid w:val="004E73C2"/>
    <w:rsid w:val="004F2567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F048C"/>
    <w:rsid w:val="0072621B"/>
    <w:rsid w:val="00732F2B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404C6"/>
    <w:rsid w:val="00840E57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90615"/>
    <w:rsid w:val="00A9364B"/>
    <w:rsid w:val="00AC3DA5"/>
    <w:rsid w:val="00AD5090"/>
    <w:rsid w:val="00AD5450"/>
    <w:rsid w:val="00AE3A3C"/>
    <w:rsid w:val="00B01695"/>
    <w:rsid w:val="00B27DFB"/>
    <w:rsid w:val="00B74F39"/>
    <w:rsid w:val="00B84F6E"/>
    <w:rsid w:val="00BA0AB1"/>
    <w:rsid w:val="00BA3543"/>
    <w:rsid w:val="00BA74C9"/>
    <w:rsid w:val="00BB0AE7"/>
    <w:rsid w:val="00BB296C"/>
    <w:rsid w:val="00BD0A9D"/>
    <w:rsid w:val="00BE1076"/>
    <w:rsid w:val="00BF4835"/>
    <w:rsid w:val="00BF4D6B"/>
    <w:rsid w:val="00C132CA"/>
    <w:rsid w:val="00C20A06"/>
    <w:rsid w:val="00C36A92"/>
    <w:rsid w:val="00C50A86"/>
    <w:rsid w:val="00C56852"/>
    <w:rsid w:val="00C629F9"/>
    <w:rsid w:val="00C960EB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0CBB"/>
    <w:rsid w:val="00D27C83"/>
    <w:rsid w:val="00D5443C"/>
    <w:rsid w:val="00D54746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C12B1"/>
    <w:rsid w:val="00EE468F"/>
    <w:rsid w:val="00EE54B8"/>
    <w:rsid w:val="00EF758C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2B09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BB4605EA-B1D0-4A6A-894F-CEA04390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3</cp:revision>
  <cp:lastPrinted>2022-10-19T15:13:00Z</cp:lastPrinted>
  <dcterms:created xsi:type="dcterms:W3CDTF">2022-10-19T15:04:00Z</dcterms:created>
  <dcterms:modified xsi:type="dcterms:W3CDTF">2022-10-19T15:14:00Z</dcterms:modified>
</cp:coreProperties>
</file>